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92" w:rsidRDefault="00045D92" w:rsidP="00045D92">
      <w:pPr>
        <w:widowControl w:val="0"/>
        <w:spacing w:after="0" w:line="480" w:lineRule="auto"/>
        <w:jc w:val="center"/>
        <w:rPr>
          <w:rFonts w:ascii="Times New Roman" w:eastAsia="MS Mincho" w:hAnsi="Times New Roman" w:cs="Times New Roman"/>
          <w:b/>
          <w:sz w:val="24"/>
          <w:szCs w:val="24"/>
          <w:lang w:val="en" w:eastAsia="ko-KR"/>
        </w:rPr>
      </w:pPr>
      <w:r w:rsidRPr="00045D92">
        <w:rPr>
          <w:rFonts w:ascii="Times New Roman" w:eastAsia="MS Mincho" w:hAnsi="Times New Roman" w:cs="Times New Roman"/>
          <w:b/>
          <w:sz w:val="24"/>
          <w:szCs w:val="24"/>
          <w:lang w:val="en" w:eastAsia="ko-KR"/>
        </w:rPr>
        <w:t>Analysis of Sports Injuries among High School Athletes in 18 West Central Florida Schools</w:t>
      </w:r>
    </w:p>
    <w:p w:rsidR="003809A5" w:rsidRPr="003809A5" w:rsidRDefault="003809A5" w:rsidP="003809A5">
      <w:pPr>
        <w:widowControl w:val="0"/>
        <w:spacing w:after="0" w:line="480" w:lineRule="auto"/>
        <w:jc w:val="both"/>
        <w:rPr>
          <w:rFonts w:ascii="Times New Roman" w:eastAsia="MS Mincho" w:hAnsi="Times New Roman" w:cs="Times New Roman"/>
          <w:b/>
          <w:color w:val="000000"/>
          <w:sz w:val="24"/>
          <w:szCs w:val="24"/>
          <w:lang w:eastAsia="ko-KR"/>
        </w:rPr>
      </w:pPr>
      <w:r w:rsidRPr="003809A5">
        <w:rPr>
          <w:rFonts w:ascii="Times New Roman" w:eastAsia="MS Mincho" w:hAnsi="Times New Roman" w:cs="Times New Roman"/>
          <w:b/>
          <w:color w:val="000000"/>
          <w:sz w:val="24"/>
          <w:szCs w:val="24"/>
          <w:lang w:eastAsia="ko-KR"/>
        </w:rPr>
        <w:t xml:space="preserve">Abstract </w:t>
      </w:r>
    </w:p>
    <w:p w:rsidR="003809A5" w:rsidRPr="003809A5" w:rsidRDefault="003809A5" w:rsidP="003809A5">
      <w:pPr>
        <w:widowControl w:val="0"/>
        <w:spacing w:after="0" w:line="480" w:lineRule="auto"/>
        <w:rPr>
          <w:rFonts w:ascii="Times New Roman" w:eastAsia="Malgun Gothic" w:hAnsi="Times New Roman" w:cs="Times New Roman"/>
          <w:sz w:val="24"/>
          <w:szCs w:val="24"/>
        </w:rPr>
      </w:pPr>
      <w:r w:rsidRPr="003809A5">
        <w:rPr>
          <w:rFonts w:ascii="Times New Roman" w:eastAsia="Malgun Gothic" w:hAnsi="Times New Roman" w:cs="Times New Roman"/>
          <w:b/>
          <w:sz w:val="24"/>
          <w:szCs w:val="24"/>
        </w:rPr>
        <w:t>Purpose:</w:t>
      </w:r>
      <w:r w:rsidRPr="003809A5">
        <w:rPr>
          <w:rFonts w:ascii="Times New Roman" w:eastAsia="Malgun Gothic" w:hAnsi="Times New Roman" w:cs="Times New Roman"/>
          <w:sz w:val="24"/>
          <w:szCs w:val="24"/>
        </w:rPr>
        <w:t xml:space="preserve"> The purpose of this study is to report the 2014-2015 injuries of high school athletes in 18 west central Florida schools utilizing the Reporting Information Online (RIO) data system.  </w:t>
      </w:r>
    </w:p>
    <w:p w:rsidR="003809A5" w:rsidRPr="003809A5" w:rsidRDefault="003809A5" w:rsidP="003809A5">
      <w:pPr>
        <w:widowControl w:val="0"/>
        <w:spacing w:after="0" w:line="480" w:lineRule="auto"/>
        <w:rPr>
          <w:rFonts w:ascii="Times New Roman" w:eastAsia="Malgun Gothic" w:hAnsi="Times New Roman" w:cs="Times New Roman"/>
          <w:sz w:val="24"/>
          <w:szCs w:val="24"/>
        </w:rPr>
      </w:pPr>
      <w:r w:rsidRPr="003809A5">
        <w:rPr>
          <w:rFonts w:ascii="Times New Roman" w:eastAsia="Malgun Gothic" w:hAnsi="Times New Roman" w:cs="Times New Roman"/>
          <w:b/>
          <w:sz w:val="24"/>
          <w:szCs w:val="24"/>
        </w:rPr>
        <w:t>Methods:</w:t>
      </w:r>
      <w:r w:rsidRPr="003809A5">
        <w:rPr>
          <w:rFonts w:ascii="Times New Roman" w:eastAsia="Malgun Gothic" w:hAnsi="Times New Roman" w:cs="Times New Roman"/>
          <w:sz w:val="24"/>
          <w:szCs w:val="24"/>
        </w:rPr>
        <w:t xml:space="preserve"> Certified athletic trainers (ATCs) were hired and trained by researchers from the University of South Florida to collect and report injury findings from the high school athletes. Descriptive statistics, injury rates, and rate ratios were calculated utilizing SAS (Version 9.4). </w:t>
      </w:r>
    </w:p>
    <w:p w:rsidR="003809A5" w:rsidRPr="003809A5" w:rsidRDefault="003809A5" w:rsidP="003809A5">
      <w:pPr>
        <w:widowControl w:val="0"/>
        <w:spacing w:after="0" w:line="480" w:lineRule="auto"/>
        <w:jc w:val="both"/>
        <w:rPr>
          <w:rFonts w:ascii="Times New Roman" w:eastAsia="Malgun Gothic" w:hAnsi="Times New Roman" w:cs="Times New Roman"/>
          <w:sz w:val="24"/>
          <w:szCs w:val="24"/>
          <w:lang w:eastAsia="ko-KR"/>
        </w:rPr>
      </w:pPr>
      <w:r w:rsidRPr="003809A5">
        <w:rPr>
          <w:rFonts w:ascii="Times New Roman" w:eastAsia="Malgun Gothic" w:hAnsi="Times New Roman" w:cs="Times New Roman"/>
          <w:b/>
          <w:sz w:val="24"/>
          <w:szCs w:val="24"/>
        </w:rPr>
        <w:t>Results:</w:t>
      </w:r>
      <w:r w:rsidRPr="003809A5">
        <w:rPr>
          <w:rFonts w:ascii="Times New Roman" w:eastAsia="Malgun Gothic" w:hAnsi="Times New Roman" w:cs="Times New Roman"/>
          <w:sz w:val="24"/>
          <w:szCs w:val="24"/>
        </w:rPr>
        <w:t xml:space="preserve"> </w:t>
      </w:r>
      <w:r w:rsidRPr="003809A5">
        <w:rPr>
          <w:rFonts w:ascii="Times New Roman" w:eastAsia="Times New Roman" w:hAnsi="Times New Roman" w:cs="Times New Roman"/>
          <w:sz w:val="24"/>
          <w:szCs w:val="24"/>
        </w:rPr>
        <w:t xml:space="preserve">Overall, 726 injuries were reported by the ATCs. Football was the leading sport for number of injuries and injuries per athlete-exposures for practices and competitions. </w:t>
      </w:r>
      <w:r w:rsidRPr="003809A5">
        <w:rPr>
          <w:rFonts w:ascii="Times New Roman" w:eastAsia="Times New Roman" w:hAnsi="Times New Roman" w:cs="Times New Roman"/>
          <w:color w:val="000000"/>
          <w:sz w:val="24"/>
          <w:szCs w:val="24"/>
        </w:rPr>
        <w:t>Males had significantly greater injury rates compared to females overall</w:t>
      </w:r>
      <w:r w:rsidRPr="003809A5">
        <w:rPr>
          <w:rFonts w:ascii="Times New Roman" w:eastAsia="Times New Roman" w:hAnsi="Times New Roman" w:cs="Times New Roman"/>
          <w:sz w:val="24"/>
          <w:szCs w:val="24"/>
        </w:rPr>
        <w:t xml:space="preserve"> and in competitions and practices.</w:t>
      </w:r>
      <w:r w:rsidRPr="003809A5">
        <w:rPr>
          <w:rFonts w:ascii="Times New Roman" w:eastAsia="Malgun Gothic" w:hAnsi="Times New Roman" w:cs="Times New Roman"/>
          <w:sz w:val="24"/>
          <w:szCs w:val="24"/>
          <w:lang w:eastAsia="ko-KR"/>
        </w:rPr>
        <w:t xml:space="preserve"> </w:t>
      </w:r>
    </w:p>
    <w:p w:rsidR="003809A5" w:rsidRPr="003809A5" w:rsidRDefault="003809A5" w:rsidP="003809A5">
      <w:pPr>
        <w:widowControl w:val="0"/>
        <w:spacing w:after="0" w:line="480" w:lineRule="auto"/>
        <w:jc w:val="both"/>
        <w:rPr>
          <w:rFonts w:ascii="Times New Roman" w:eastAsia="Malgun Gothic" w:hAnsi="Times New Roman" w:cs="Times New Roman"/>
          <w:sz w:val="24"/>
          <w:szCs w:val="24"/>
        </w:rPr>
      </w:pPr>
      <w:r w:rsidRPr="003809A5">
        <w:rPr>
          <w:rFonts w:ascii="Times New Roman" w:eastAsia="Malgun Gothic" w:hAnsi="Times New Roman" w:cs="Times New Roman"/>
          <w:b/>
          <w:sz w:val="24"/>
          <w:szCs w:val="24"/>
          <w:lang w:eastAsia="ko-KR"/>
        </w:rPr>
        <w:t>Conclusions:</w:t>
      </w:r>
      <w:r w:rsidRPr="003809A5">
        <w:rPr>
          <w:rFonts w:ascii="Times New Roman" w:eastAsia="Malgun Gothic" w:hAnsi="Times New Roman" w:cs="Times New Roman"/>
          <w:sz w:val="24"/>
          <w:szCs w:val="24"/>
          <w:lang w:eastAsia="ko-KR"/>
        </w:rPr>
        <w:t xml:space="preserve"> </w:t>
      </w:r>
      <w:r w:rsidRPr="003809A5">
        <w:rPr>
          <w:rFonts w:ascii="Times New Roman" w:eastAsia="Times New Roman" w:hAnsi="Times New Roman" w:cs="Times New Roman"/>
          <w:sz w:val="24"/>
          <w:szCs w:val="24"/>
        </w:rPr>
        <w:t xml:space="preserve">The results of this study show the important role football continues to play in high school sports injuries and help lay the groundwork for the development of targeted interventions for these athletes. </w:t>
      </w:r>
    </w:p>
    <w:p w:rsidR="003809A5" w:rsidRDefault="003809A5" w:rsidP="00045D92">
      <w:pPr>
        <w:widowControl w:val="0"/>
        <w:spacing w:after="0" w:line="480" w:lineRule="auto"/>
        <w:jc w:val="center"/>
        <w:rPr>
          <w:rFonts w:ascii="Times New Roman" w:eastAsia="MS Mincho" w:hAnsi="Times New Roman" w:cs="Times New Roman"/>
          <w:b/>
          <w:sz w:val="24"/>
          <w:szCs w:val="24"/>
          <w:lang w:val="en" w:eastAsia="ko-KR"/>
        </w:rPr>
      </w:pPr>
    </w:p>
    <w:p w:rsidR="003809A5" w:rsidRPr="00045D92" w:rsidRDefault="003809A5" w:rsidP="003809A5">
      <w:pPr>
        <w:widowControl w:val="0"/>
        <w:spacing w:after="0" w:line="480" w:lineRule="auto"/>
        <w:rPr>
          <w:rFonts w:ascii="Times New Roman" w:eastAsia="MS Mincho" w:hAnsi="Times New Roman" w:cs="Times New Roman"/>
          <w:b/>
          <w:sz w:val="24"/>
          <w:szCs w:val="24"/>
          <w:highlight w:val="yellow"/>
          <w:lang w:val="en" w:eastAsia="ko-KR"/>
        </w:rPr>
      </w:pPr>
    </w:p>
    <w:p w:rsidR="003809A5" w:rsidRDefault="003809A5" w:rsidP="00045D92">
      <w:pPr>
        <w:widowControl w:val="0"/>
        <w:spacing w:after="0" w:line="480" w:lineRule="auto"/>
        <w:jc w:val="both"/>
        <w:rPr>
          <w:rFonts w:ascii="Times New Roman" w:eastAsia="MS Mincho" w:hAnsi="Times New Roman" w:cs="Times New Roman"/>
          <w:b/>
          <w:color w:val="000000"/>
          <w:sz w:val="24"/>
          <w:szCs w:val="24"/>
          <w:lang w:eastAsia="ko-KR"/>
        </w:rPr>
      </w:pPr>
    </w:p>
    <w:p w:rsidR="003809A5" w:rsidRDefault="003809A5" w:rsidP="00045D92">
      <w:pPr>
        <w:widowControl w:val="0"/>
        <w:spacing w:after="0" w:line="480" w:lineRule="auto"/>
        <w:jc w:val="both"/>
        <w:rPr>
          <w:rFonts w:ascii="Times New Roman" w:eastAsia="MS Mincho" w:hAnsi="Times New Roman" w:cs="Times New Roman"/>
          <w:b/>
          <w:color w:val="000000"/>
          <w:sz w:val="24"/>
          <w:szCs w:val="24"/>
          <w:lang w:eastAsia="ko-KR"/>
        </w:rPr>
      </w:pPr>
    </w:p>
    <w:p w:rsidR="00045D92" w:rsidRPr="00045D92" w:rsidRDefault="00045D92" w:rsidP="00045D92">
      <w:pPr>
        <w:widowControl w:val="0"/>
        <w:spacing w:after="0" w:line="480" w:lineRule="auto"/>
        <w:jc w:val="both"/>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b/>
          <w:color w:val="000000"/>
          <w:sz w:val="24"/>
          <w:szCs w:val="24"/>
          <w:lang w:eastAsia="ko-KR"/>
        </w:rPr>
        <w:lastRenderedPageBreak/>
        <w:t>Purpose</w:t>
      </w:r>
    </w:p>
    <w:p w:rsidR="00045D92" w:rsidRPr="00045D92" w:rsidRDefault="00045D92" w:rsidP="00045D92">
      <w:pPr>
        <w:spacing w:after="0" w:line="480" w:lineRule="auto"/>
        <w:ind w:firstLine="835"/>
        <w:rPr>
          <w:rFonts w:ascii="Times New Roman" w:eastAsia="Calibri" w:hAnsi="Times New Roman" w:cs="Times New Roman"/>
          <w:sz w:val="24"/>
          <w:szCs w:val="24"/>
        </w:rPr>
      </w:pPr>
      <w:r w:rsidRPr="00045D92">
        <w:rPr>
          <w:rFonts w:ascii="Times New Roman" w:eastAsia="Calibri" w:hAnsi="Times New Roman" w:cs="Times New Roman"/>
          <w:sz w:val="24"/>
          <w:szCs w:val="24"/>
        </w:rPr>
        <w:t>According to a national study of the Colorado School of Public Health Pediatric Injury Prevention, Education, and Research Program, approximately 7.7 million U.S. high school students participated in sports, with 1,361,986 injuries occurring during the 2012-2013 school year (</w:t>
      </w:r>
      <w:r w:rsidRPr="00045D92">
        <w:rPr>
          <w:rFonts w:ascii="Times New Roman" w:eastAsia="Calibri" w:hAnsi="Times New Roman" w:cs="Times New Roman"/>
          <w:sz w:val="24"/>
          <w:szCs w:val="24"/>
          <w:shd w:val="clear" w:color="auto" w:fill="FFFFFF"/>
        </w:rPr>
        <w:t>Comstock, Collins, &amp; Currie, 2013</w:t>
      </w:r>
      <w:r w:rsidRPr="00045D92">
        <w:rPr>
          <w:rFonts w:ascii="Times New Roman" w:eastAsia="Calibri" w:hAnsi="Times New Roman" w:cs="Times New Roman"/>
          <w:sz w:val="24"/>
          <w:szCs w:val="24"/>
        </w:rPr>
        <w:t xml:space="preserve">) and 1,196,479 injuries during 2014-2015 (Comstock, Currie, &amp; </w:t>
      </w:r>
      <w:proofErr w:type="spellStart"/>
      <w:r w:rsidRPr="00045D92">
        <w:rPr>
          <w:rFonts w:ascii="Times New Roman" w:eastAsia="Calibri" w:hAnsi="Times New Roman" w:cs="Times New Roman"/>
          <w:sz w:val="24"/>
          <w:szCs w:val="24"/>
        </w:rPr>
        <w:t>Pierpoint</w:t>
      </w:r>
      <w:proofErr w:type="spellEnd"/>
      <w:r w:rsidRPr="00045D92">
        <w:rPr>
          <w:rFonts w:ascii="Times New Roman" w:eastAsia="Calibri" w:hAnsi="Times New Roman" w:cs="Times New Roman"/>
          <w:sz w:val="24"/>
          <w:szCs w:val="24"/>
        </w:rPr>
        <w:t xml:space="preserve">, 2015). In the past 20 years, we have seen increasing numbers of high school students participate in certain forms of athletics, from approximately 5.8 million in 1994-1995 to over 7.8 million in 2014-2015 (National Federation of State High School Association, 2015). With this increase in participation comes risks for increased </w:t>
      </w:r>
      <w:proofErr w:type="gramStart"/>
      <w:r w:rsidRPr="00045D92">
        <w:rPr>
          <w:rFonts w:ascii="Times New Roman" w:eastAsia="Calibri" w:hAnsi="Times New Roman" w:cs="Times New Roman"/>
          <w:sz w:val="24"/>
          <w:szCs w:val="24"/>
        </w:rPr>
        <w:t>injuries</w:t>
      </w:r>
      <w:proofErr w:type="gramEnd"/>
      <w:r w:rsidRPr="00045D92">
        <w:rPr>
          <w:rFonts w:ascii="Times New Roman" w:eastAsia="Calibri" w:hAnsi="Times New Roman" w:cs="Times New Roman"/>
          <w:sz w:val="24"/>
          <w:szCs w:val="24"/>
        </w:rPr>
        <w:t>.</w:t>
      </w:r>
    </w:p>
    <w:p w:rsidR="00045D92" w:rsidRPr="00045D92" w:rsidRDefault="00045D92" w:rsidP="00045D92">
      <w:pPr>
        <w:spacing w:before="100" w:beforeAutospacing="1" w:after="100" w:afterAutospacing="1" w:line="480" w:lineRule="auto"/>
        <w:ind w:firstLine="835"/>
        <w:rPr>
          <w:rFonts w:ascii="Times New Roman" w:eastAsia="Calibri" w:hAnsi="Times New Roman" w:cs="Times New Roman"/>
          <w:sz w:val="24"/>
          <w:szCs w:val="24"/>
        </w:rPr>
      </w:pPr>
      <w:r w:rsidRPr="00045D92">
        <w:rPr>
          <w:rFonts w:ascii="Times New Roman" w:eastAsia="Calibri" w:hAnsi="Times New Roman" w:cs="Times New Roman"/>
          <w:sz w:val="24"/>
          <w:szCs w:val="24"/>
        </w:rPr>
        <w:t xml:space="preserve">The purpose of this research is to report the 2014-2015 sports injury findings from the 18 public health schools in West Central Florida that participated in the Sports Medicine and Athletic Related Trauma (SMART) program of the University of South Florida and utilized the Reporting Information Online (RIO) data collection tool. Without these data, schools cannot target interventions and implement and manage sports injury programs based on needs. </w:t>
      </w:r>
    </w:p>
    <w:p w:rsidR="00045D92" w:rsidRPr="00045D92" w:rsidRDefault="00045D92" w:rsidP="00045D92">
      <w:pPr>
        <w:spacing w:after="0" w:line="480" w:lineRule="auto"/>
        <w:rPr>
          <w:rFonts w:ascii="Times New Roman" w:eastAsia="MS Mincho" w:hAnsi="Times New Roman" w:cs="Times New Roman"/>
          <w:b/>
          <w:sz w:val="24"/>
          <w:szCs w:val="24"/>
          <w:lang w:eastAsia="ko-KR"/>
        </w:rPr>
      </w:pPr>
      <w:r w:rsidRPr="00045D92">
        <w:rPr>
          <w:rFonts w:ascii="Times New Roman" w:eastAsia="MS Mincho" w:hAnsi="Times New Roman" w:cs="Times New Roman"/>
          <w:sz w:val="24"/>
          <w:szCs w:val="24"/>
          <w:lang w:eastAsia="ko-KR"/>
        </w:rPr>
        <w:br w:type="page"/>
      </w:r>
      <w:r w:rsidRPr="00045D92">
        <w:rPr>
          <w:rFonts w:ascii="Times New Roman" w:eastAsia="MS Mincho" w:hAnsi="Times New Roman" w:cs="Times New Roman"/>
          <w:b/>
          <w:sz w:val="24"/>
          <w:szCs w:val="24"/>
          <w:lang w:eastAsia="ko-KR"/>
        </w:rPr>
        <w:lastRenderedPageBreak/>
        <w:t>Literature Review</w:t>
      </w:r>
    </w:p>
    <w:p w:rsidR="00045D92" w:rsidRPr="00045D92" w:rsidRDefault="00045D92" w:rsidP="00045D92">
      <w:pPr>
        <w:widowControl w:val="0"/>
        <w:spacing w:after="0" w:line="480" w:lineRule="auto"/>
        <w:jc w:val="both"/>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ab/>
        <w:t>A recent study which analyzed data from the U.S. Consumer Product Safety Commission’s National Electronic Injury Surveillance System (NEISS) found that more than 1.35 million children and adolescents ages 19 and under were seen in emergency departments in 2012 for injuries related to 14 commonly played sports (</w:t>
      </w:r>
      <w:r w:rsidRPr="00045D92">
        <w:rPr>
          <w:rFonts w:ascii="Times New Roman" w:eastAsia="MS Mincho" w:hAnsi="Times New Roman" w:cs="Times New Roman"/>
          <w:sz w:val="24"/>
          <w:szCs w:val="24"/>
          <w:shd w:val="clear" w:color="auto" w:fill="FFFFFF"/>
          <w:lang w:eastAsia="ko-KR"/>
        </w:rPr>
        <w:t xml:space="preserve">Safe Kids Worldwide, 2013). </w:t>
      </w:r>
      <w:r w:rsidRPr="00045D92">
        <w:rPr>
          <w:rFonts w:ascii="Times New Roman" w:eastAsia="MS Mincho" w:hAnsi="Times New Roman" w:cs="Times New Roman"/>
          <w:sz w:val="24"/>
          <w:szCs w:val="24"/>
          <w:lang w:eastAsia="ko-KR"/>
        </w:rPr>
        <w:t xml:space="preserve"> A retrospective study using data from NEISS reported 485,515 sports-related injury cases for children aged 5–18 for 2001–2013 (Bayt &amp; Bell, 2015). The national estimate for sports-related injuries presenting to U.S. emergency departments for 2001–2013 among children aged 5–18 years was 15,960,113 (Bayt &amp; Bell, 2015). These results showed that there was an increase of 10,010 nationally estimated selected sports injuries per year. It was also found that internal injuries more than doubled from 2001-2004 to 2009-2013. The sports with the greatest number of sports-related injuries were football, basketball, soccer and baseball. Other researchers reported that 131,459 high school students were treated in the EDs due to football injuries. More than one quarter of the injured students (25.8%) were diagnosed with sprains and strains, and 20.8% were head-related injuries (Smart, et al., 2016). The Centers for Disease Control and Prevention (CDC) reported that for the time of period of 2001-2009, there were an estimated 173,285 persons aged 19 years and younger who </w:t>
      </w:r>
      <w:r w:rsidRPr="00045D92">
        <w:rPr>
          <w:rFonts w:ascii="Times New Roman" w:eastAsia="Calibri" w:hAnsi="Times New Roman" w:cs="Times New Roman"/>
          <w:sz w:val="24"/>
          <w:szCs w:val="24"/>
          <w:lang w:eastAsia="ko-KR"/>
        </w:rPr>
        <w:t>were treated in U.S. EDs annually for nonfatal traumatic brain injuries related to sports and</w:t>
      </w:r>
      <w:r w:rsidRPr="00045D92">
        <w:rPr>
          <w:rFonts w:ascii="Times New Roman" w:eastAsia="MS Mincho" w:hAnsi="Times New Roman" w:cs="Times New Roman"/>
          <w:sz w:val="24"/>
          <w:szCs w:val="24"/>
          <w:lang w:eastAsia="ko-KR"/>
        </w:rPr>
        <w:t xml:space="preserve"> recreation activities (CDC, 2011). </w:t>
      </w:r>
    </w:p>
    <w:p w:rsidR="00045D92" w:rsidRPr="00045D92" w:rsidRDefault="00045D92" w:rsidP="00045D92">
      <w:pPr>
        <w:widowControl w:val="0"/>
        <w:spacing w:after="0" w:line="480" w:lineRule="auto"/>
        <w:ind w:firstLineChars="200" w:firstLine="480"/>
        <w:rPr>
          <w:rFonts w:ascii="Times New Roman" w:eastAsia="MS Mincho" w:hAnsi="Times New Roman" w:cs="Times New Roman"/>
          <w:sz w:val="24"/>
          <w:szCs w:val="24"/>
          <w:lang w:eastAsia="ko-KR"/>
        </w:rPr>
      </w:pPr>
    </w:p>
    <w:p w:rsidR="00045D92" w:rsidRPr="00045D92" w:rsidRDefault="00045D92" w:rsidP="00045D92">
      <w:pPr>
        <w:widowControl w:val="0"/>
        <w:spacing w:after="0" w:line="480" w:lineRule="auto"/>
        <w:ind w:firstLineChars="200" w:firstLine="480"/>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lastRenderedPageBreak/>
        <w:t xml:space="preserve">In order to plan effective sports injury prevention programs in high school, a good surveillance tool is needed, especially one that captures incidence, prevalence, risk factor, and exposure information (Caine &amp; </w:t>
      </w:r>
      <w:proofErr w:type="spellStart"/>
      <w:r w:rsidRPr="00045D92">
        <w:rPr>
          <w:rFonts w:ascii="Times New Roman" w:eastAsia="MS Mincho" w:hAnsi="Times New Roman" w:cs="Times New Roman"/>
          <w:sz w:val="24"/>
          <w:szCs w:val="24"/>
          <w:lang w:eastAsia="ko-KR"/>
        </w:rPr>
        <w:t>Nassar</w:t>
      </w:r>
      <w:proofErr w:type="spellEnd"/>
      <w:r w:rsidRPr="00045D92">
        <w:rPr>
          <w:rFonts w:ascii="Times New Roman" w:eastAsia="MS Mincho" w:hAnsi="Times New Roman" w:cs="Times New Roman"/>
          <w:sz w:val="24"/>
          <w:szCs w:val="24"/>
          <w:lang w:eastAsia="ko-KR"/>
        </w:rPr>
        <w:t xml:space="preserve">, 2005; </w:t>
      </w:r>
      <w:r w:rsidRPr="00045D92">
        <w:rPr>
          <w:rFonts w:ascii="Times New Roman" w:eastAsia="MS Mincho" w:hAnsi="Times New Roman" w:cs="Times New Roman"/>
          <w:color w:val="000000"/>
          <w:sz w:val="24"/>
          <w:szCs w:val="24"/>
          <w:shd w:val="clear" w:color="auto" w:fill="FFFFFF"/>
          <w:lang w:eastAsia="ko-KR"/>
        </w:rPr>
        <w:t>Fernandez, Yard, &amp; Comstock, 2007; Liller, et al., 2009; Liller, et al., 2015)</w:t>
      </w:r>
      <w:r w:rsidRPr="00045D92" w:rsidDel="008F616A">
        <w:rPr>
          <w:rFonts w:ascii="Times New Roman" w:eastAsia="MS Mincho" w:hAnsi="Times New Roman" w:cs="Times New Roman"/>
          <w:sz w:val="24"/>
          <w:szCs w:val="24"/>
          <w:lang w:eastAsia="ko-KR"/>
        </w:rPr>
        <w:t xml:space="preserve"> </w:t>
      </w:r>
      <w:r w:rsidRPr="00045D92">
        <w:rPr>
          <w:rFonts w:ascii="Times New Roman" w:eastAsia="MS Mincho" w:hAnsi="Times New Roman" w:cs="Times New Roman"/>
          <w:sz w:val="24"/>
          <w:szCs w:val="24"/>
          <w:lang w:eastAsia="ko-KR"/>
        </w:rPr>
        <w:t xml:space="preserve">. To address this need in the state of Florida, a sports injury surveillance tool for high school athletes was developed in 2007/2008 as part of the initiatives of the Sports Medicine and Athletic Related Trauma (SMART) Institute of the University of South Florida (USF) College of Medicine.  </w:t>
      </w:r>
    </w:p>
    <w:p w:rsidR="00045D92" w:rsidRPr="00045D92" w:rsidRDefault="004F6E38" w:rsidP="00045D92">
      <w:pPr>
        <w:widowControl w:val="0"/>
        <w:spacing w:after="0" w:line="480" w:lineRule="auto"/>
        <w:ind w:firstLineChars="200" w:firstLine="480"/>
        <w:rPr>
          <w:rFonts w:ascii="Times New Roman" w:eastAsia="MS Mincho" w:hAnsi="Times New Roman" w:cs="Times New Roman"/>
          <w:bCs/>
          <w:color w:val="0070C0"/>
          <w:sz w:val="24"/>
          <w:szCs w:val="24"/>
          <w:lang w:eastAsia="ko-KR"/>
        </w:rPr>
      </w:pPr>
      <w:r>
        <w:rPr>
          <w:rFonts w:ascii="Times New Roman" w:eastAsia="MS Mincho" w:hAnsi="Times New Roman" w:cs="Times New Roman"/>
          <w:sz w:val="24"/>
          <w:szCs w:val="24"/>
          <w:lang w:eastAsia="ko-KR"/>
        </w:rPr>
        <w:t xml:space="preserve">During the initial surveillance years </w:t>
      </w:r>
      <w:r w:rsidR="00045D92" w:rsidRPr="00045D92">
        <w:rPr>
          <w:rFonts w:ascii="Times New Roman" w:eastAsia="MS Mincho" w:hAnsi="Times New Roman" w:cs="Times New Roman"/>
          <w:sz w:val="24"/>
          <w:szCs w:val="24"/>
          <w:lang w:eastAsia="ko-KR"/>
        </w:rPr>
        <w:t xml:space="preserve">SMART researchers utilized the sports software program </w:t>
      </w:r>
      <w:proofErr w:type="spellStart"/>
      <w:r w:rsidR="00045D92" w:rsidRPr="00045D92">
        <w:rPr>
          <w:rFonts w:ascii="Times New Roman" w:eastAsia="MS Mincho" w:hAnsi="Times New Roman" w:cs="Times New Roman"/>
          <w:sz w:val="24"/>
          <w:szCs w:val="24"/>
          <w:lang w:eastAsia="ko-KR"/>
        </w:rPr>
        <w:t>Simtrak</w:t>
      </w:r>
      <w:proofErr w:type="spellEnd"/>
      <w:r w:rsidR="00045D92" w:rsidRPr="00045D92">
        <w:rPr>
          <w:rFonts w:ascii="Times New Roman" w:eastAsia="MS Mincho" w:hAnsi="Times New Roman" w:cs="Times New Roman"/>
          <w:sz w:val="24"/>
          <w:szCs w:val="24"/>
          <w:lang w:eastAsia="ko-KR"/>
        </w:rPr>
        <w:t xml:space="preserve">™ developed by Premier Software, Inc. to conduct </w:t>
      </w:r>
      <w:r>
        <w:rPr>
          <w:rFonts w:ascii="Times New Roman" w:eastAsia="MS Mincho" w:hAnsi="Times New Roman" w:cs="Times New Roman"/>
          <w:sz w:val="24"/>
          <w:szCs w:val="24"/>
          <w:lang w:eastAsia="ko-KR"/>
        </w:rPr>
        <w:t xml:space="preserve">the </w:t>
      </w:r>
      <w:r w:rsidR="00045D92" w:rsidRPr="00045D92">
        <w:rPr>
          <w:rFonts w:ascii="Times New Roman" w:eastAsia="MS Mincho" w:hAnsi="Times New Roman" w:cs="Times New Roman"/>
          <w:sz w:val="24"/>
          <w:szCs w:val="24"/>
          <w:lang w:eastAsia="ko-KR"/>
        </w:rPr>
        <w:t xml:space="preserve">high school athlete injury surveillance. Variables added by the researchers to the existing </w:t>
      </w:r>
      <w:proofErr w:type="spellStart"/>
      <w:r w:rsidR="00045D92" w:rsidRPr="00045D92">
        <w:rPr>
          <w:rFonts w:ascii="Times New Roman" w:eastAsia="MS Mincho" w:hAnsi="Times New Roman" w:cs="Times New Roman"/>
          <w:sz w:val="24"/>
          <w:szCs w:val="24"/>
          <w:lang w:eastAsia="ko-KR"/>
        </w:rPr>
        <w:t>Simtrak</w:t>
      </w:r>
      <w:proofErr w:type="spellEnd"/>
      <w:r w:rsidR="00045D92" w:rsidRPr="00045D92">
        <w:rPr>
          <w:rFonts w:ascii="Times New Roman" w:eastAsia="MS Mincho" w:hAnsi="Times New Roman" w:cs="Times New Roman"/>
          <w:sz w:val="24"/>
          <w:szCs w:val="24"/>
          <w:lang w:eastAsia="ko-KR"/>
        </w:rPr>
        <w:t>™ software to strengthen the system included exposure, which is defined as the number of athletes at each practice and/or competition, demographic information of the injured athlete, level of play, time and season of injury, information if the injury was directly related to action that was ruled illegal/foul, mechanism of injury, activity during the injury, environmental conditions, field locations and positions, concussion information, use of protective equipment, and injury outcomes</w:t>
      </w:r>
      <w:r w:rsidR="00045D92" w:rsidRPr="00045D92">
        <w:rPr>
          <w:rFonts w:ascii="Times New Roman" w:eastAsia="MS Mincho" w:hAnsi="Times New Roman" w:cs="Times New Roman"/>
          <w:color w:val="000000"/>
          <w:sz w:val="24"/>
          <w:szCs w:val="24"/>
          <w:shd w:val="clear" w:color="auto" w:fill="FFFFFF"/>
          <w:lang w:eastAsia="ko-KR"/>
        </w:rPr>
        <w:t xml:space="preserve"> (Liller, et al., 2009)</w:t>
      </w:r>
      <w:r w:rsidR="00045D92" w:rsidRPr="00045D92">
        <w:rPr>
          <w:rFonts w:ascii="Times New Roman" w:eastAsia="MS Mincho" w:hAnsi="Times New Roman" w:cs="Times New Roman"/>
          <w:sz w:val="24"/>
          <w:szCs w:val="24"/>
          <w:lang w:eastAsia="ko-KR"/>
        </w:rPr>
        <w:t>.</w:t>
      </w:r>
    </w:p>
    <w:p w:rsidR="00045D92" w:rsidRPr="00045D92" w:rsidRDefault="00045D92" w:rsidP="00045D92">
      <w:pPr>
        <w:widowControl w:val="0"/>
        <w:spacing w:after="0" w:line="480" w:lineRule="auto"/>
        <w:ind w:firstLine="425"/>
        <w:rPr>
          <w:rFonts w:ascii="Times New Roman" w:eastAsia="MS Mincho" w:hAnsi="Times New Roman" w:cs="Times New Roman"/>
          <w:color w:val="FF0000"/>
          <w:sz w:val="24"/>
          <w:szCs w:val="24"/>
          <w:lang w:eastAsia="ko-KR"/>
        </w:rPr>
      </w:pPr>
      <w:r w:rsidRPr="00045D92">
        <w:rPr>
          <w:rFonts w:ascii="Times New Roman" w:eastAsia="Times New Roman" w:hAnsi="Times New Roman" w:cs="Times New Roman"/>
          <w:sz w:val="24"/>
          <w:szCs w:val="24"/>
        </w:rPr>
        <w:t>In 2011 the SMART program could not continue with this tool due to costs and they decided to use Reporting Information Online or RIO for collection of data beginning in the 2012-2013 academic year (</w:t>
      </w:r>
      <w:r w:rsidRPr="00045D92">
        <w:rPr>
          <w:rFonts w:ascii="Times New Roman" w:eastAsia="MS Mincho" w:hAnsi="Times New Roman" w:cs="Times New Roman"/>
          <w:color w:val="000000"/>
          <w:sz w:val="24"/>
          <w:szCs w:val="24"/>
          <w:shd w:val="clear" w:color="auto" w:fill="FFFFFF"/>
          <w:lang w:eastAsia="ko-KR"/>
        </w:rPr>
        <w:t>Liller, et al., 2015)</w:t>
      </w:r>
      <w:r w:rsidRPr="00045D92">
        <w:rPr>
          <w:rFonts w:ascii="Times New Roman" w:eastAsia="Times New Roman" w:hAnsi="Times New Roman" w:cs="Times New Roman"/>
          <w:sz w:val="24"/>
          <w:szCs w:val="24"/>
        </w:rPr>
        <w:t>.  RIO</w:t>
      </w:r>
      <w:r w:rsidRPr="00045D92">
        <w:rPr>
          <w:rFonts w:ascii="Times New Roman" w:eastAsia="Times New Roman" w:hAnsi="Times New Roman" w:cs="Times New Roman"/>
          <w:b/>
          <w:sz w:val="24"/>
          <w:szCs w:val="24"/>
        </w:rPr>
        <w:t xml:space="preserve"> </w:t>
      </w:r>
      <w:r w:rsidRPr="00045D92">
        <w:rPr>
          <w:rFonts w:ascii="Times New Roman" w:eastAsia="Times New Roman" w:hAnsi="Times New Roman" w:cs="Times New Roman"/>
          <w:sz w:val="24"/>
          <w:szCs w:val="24"/>
        </w:rPr>
        <w:t xml:space="preserve">is a national internet-based sports-related </w:t>
      </w:r>
      <w:r w:rsidRPr="00045D92">
        <w:rPr>
          <w:rFonts w:ascii="Times New Roman" w:eastAsia="Times New Roman" w:hAnsi="Times New Roman" w:cs="Times New Roman"/>
          <w:sz w:val="24"/>
          <w:szCs w:val="24"/>
        </w:rPr>
        <w:lastRenderedPageBreak/>
        <w:t xml:space="preserve">injury surveillance system that includes eligible U.S. high schools with National Athletic Trainers’ Association (NATA)-affiliated certified athletic trainers [ATCs] willing to serve as reporters. Schools are categorized by geographic location (northeast, </w:t>
      </w:r>
      <w:proofErr w:type="spellStart"/>
      <w:proofErr w:type="gramStart"/>
      <w:r w:rsidRPr="00045D92">
        <w:rPr>
          <w:rFonts w:ascii="Times New Roman" w:eastAsia="Times New Roman" w:hAnsi="Times New Roman" w:cs="Times New Roman"/>
          <w:sz w:val="24"/>
          <w:szCs w:val="24"/>
        </w:rPr>
        <w:t>midwest</w:t>
      </w:r>
      <w:proofErr w:type="spellEnd"/>
      <w:proofErr w:type="gramEnd"/>
      <w:r w:rsidRPr="00045D92">
        <w:rPr>
          <w:rFonts w:ascii="Times New Roman" w:eastAsia="Times New Roman" w:hAnsi="Times New Roman" w:cs="Times New Roman"/>
          <w:sz w:val="24"/>
          <w:szCs w:val="24"/>
        </w:rPr>
        <w:t>, south, and west) and school size (enrollment ≤1000 or &gt;1000). From the 8 sampling strata, 100 study schools are randomly selected for data collection. RIO is the tool utilized by the National High School Sports-Related Injury Surveillance System (</w:t>
      </w:r>
      <w:r w:rsidRPr="00045D92">
        <w:rPr>
          <w:rFonts w:ascii="Times New Roman" w:eastAsia="MS Mincho" w:hAnsi="Times New Roman" w:cs="Times New Roman"/>
          <w:color w:val="000000"/>
          <w:sz w:val="24"/>
          <w:szCs w:val="24"/>
          <w:shd w:val="clear" w:color="auto" w:fill="FFFFFF"/>
          <w:lang w:eastAsia="ko-KR"/>
        </w:rPr>
        <w:t>Darrow, Collins, Yard, &amp; Comstock, 2009).</w:t>
      </w:r>
      <w:r w:rsidRPr="00045D92">
        <w:rPr>
          <w:rFonts w:ascii="Times New Roman" w:eastAsia="Times New Roman" w:hAnsi="Times New Roman" w:cs="Times New Roman"/>
          <w:sz w:val="24"/>
          <w:szCs w:val="24"/>
        </w:rPr>
        <w:t xml:space="preserve"> We joined the RIO network as a group of Florida schools in the west central region of the State.</w:t>
      </w:r>
      <w:r w:rsidRPr="00045D92">
        <w:rPr>
          <w:rFonts w:ascii="Times New Roman" w:eastAsia="MS Mincho" w:hAnsi="Times New Roman" w:cs="Times New Roman"/>
          <w:sz w:val="24"/>
          <w:szCs w:val="24"/>
          <w:lang w:eastAsia="ko-KR"/>
        </w:rPr>
        <w:t xml:space="preserve"> </w:t>
      </w:r>
    </w:p>
    <w:p w:rsidR="00045D92" w:rsidRPr="00045D92" w:rsidRDefault="00045D92" w:rsidP="00045D92">
      <w:pPr>
        <w:widowControl w:val="0"/>
        <w:spacing w:after="0" w:line="480" w:lineRule="auto"/>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b/>
          <w:color w:val="000000"/>
          <w:sz w:val="24"/>
          <w:szCs w:val="24"/>
          <w:lang w:eastAsia="ko-KR"/>
        </w:rPr>
        <w:t>Methods</w:t>
      </w:r>
    </w:p>
    <w:p w:rsidR="00045D92" w:rsidRPr="00045D92" w:rsidRDefault="00045D92" w:rsidP="00045D92">
      <w:pPr>
        <w:widowControl w:val="0"/>
        <w:spacing w:after="0" w:line="480" w:lineRule="auto"/>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b/>
          <w:color w:val="000000"/>
          <w:sz w:val="24"/>
          <w:szCs w:val="24"/>
          <w:lang w:eastAsia="ko-KR"/>
        </w:rPr>
        <w:t>Participants</w:t>
      </w:r>
    </w:p>
    <w:p w:rsidR="00045D92" w:rsidRPr="00045D92" w:rsidRDefault="00045D92" w:rsidP="009C1EF0">
      <w:pPr>
        <w:widowControl w:val="0"/>
        <w:spacing w:after="0" w:line="480" w:lineRule="auto"/>
        <w:ind w:firstLineChars="250" w:firstLine="600"/>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This manuscript focuses on all sports-related injuries collected and reported by the ATCs in 18 west-central Florida high schools and includes a prospective study design. This is the largest number of schools to date participating in the data collection of sports injuries since SMART started the injury surveillance project in 2007. Schools were chosen based on their willingness to participate, distance to accessible health services, risk of injuries based on sports offered, and status of having an athletic trainer (</w:t>
      </w:r>
      <w:r w:rsidRPr="00045D92">
        <w:rPr>
          <w:rFonts w:ascii="Times New Roman" w:eastAsia="MS Mincho" w:hAnsi="Times New Roman" w:cs="Times New Roman"/>
          <w:color w:val="000000"/>
          <w:sz w:val="24"/>
          <w:szCs w:val="24"/>
          <w:shd w:val="clear" w:color="auto" w:fill="FFFFFF"/>
          <w:lang w:eastAsia="ko-KR"/>
        </w:rPr>
        <w:t>Liller, et al</w:t>
      </w:r>
      <w:r w:rsidR="009C1EF0">
        <w:rPr>
          <w:rFonts w:ascii="Times New Roman" w:eastAsia="MS Mincho" w:hAnsi="Times New Roman" w:cs="Times New Roman"/>
          <w:color w:val="000000"/>
          <w:sz w:val="24"/>
          <w:szCs w:val="24"/>
          <w:shd w:val="clear" w:color="auto" w:fill="FFFFFF"/>
          <w:lang w:eastAsia="ko-KR"/>
        </w:rPr>
        <w:t>.</w:t>
      </w:r>
      <w:r w:rsidRPr="00045D92">
        <w:rPr>
          <w:rFonts w:ascii="Times New Roman" w:eastAsia="MS Mincho" w:hAnsi="Times New Roman" w:cs="Times New Roman"/>
          <w:color w:val="000000"/>
          <w:sz w:val="24"/>
          <w:szCs w:val="24"/>
          <w:shd w:val="clear" w:color="auto" w:fill="FFFFFF"/>
          <w:lang w:eastAsia="ko-KR"/>
        </w:rPr>
        <w:t>, 2009</w:t>
      </w:r>
      <w:r w:rsidRPr="00045D92">
        <w:rPr>
          <w:rFonts w:ascii="Times New Roman" w:eastAsia="MS Mincho" w:hAnsi="Times New Roman" w:cs="Times New Roman"/>
          <w:sz w:val="24"/>
          <w:szCs w:val="24"/>
          <w:lang w:eastAsia="ko-KR"/>
        </w:rPr>
        <w:t xml:space="preserve">). Overall, the schools had an average of 500 athletes, total school enrollments greater than 1000 students, and were representative of the counties’ schools in terms of the average percentage of  </w:t>
      </w:r>
      <w:r w:rsidRPr="00045D92">
        <w:rPr>
          <w:rFonts w:ascii="Times New Roman" w:eastAsia="MS Mincho" w:hAnsi="Times New Roman" w:cs="Times New Roman"/>
          <w:sz w:val="24"/>
          <w:szCs w:val="24"/>
          <w:lang w:eastAsia="ko-KR"/>
        </w:rPr>
        <w:br w:type="page"/>
      </w:r>
      <w:r w:rsidR="009C1EF0">
        <w:rPr>
          <w:rFonts w:ascii="Times New Roman" w:eastAsia="MS Mincho" w:hAnsi="Times New Roman" w:cs="Times New Roman"/>
          <w:sz w:val="24"/>
          <w:szCs w:val="24"/>
          <w:lang w:eastAsia="ko-KR"/>
        </w:rPr>
        <w:lastRenderedPageBreak/>
        <w:t xml:space="preserve">students on </w:t>
      </w:r>
      <w:r w:rsidRPr="00045D92">
        <w:rPr>
          <w:rFonts w:ascii="Times New Roman" w:eastAsia="MS Mincho" w:hAnsi="Times New Roman" w:cs="Times New Roman"/>
          <w:sz w:val="24"/>
          <w:szCs w:val="24"/>
          <w:lang w:eastAsia="ko-KR"/>
        </w:rPr>
        <w:t xml:space="preserve">free/reduced lunch programs (approximately 55%) </w:t>
      </w:r>
      <w:r w:rsidR="00E506ED">
        <w:rPr>
          <w:rFonts w:ascii="Times New Roman" w:eastAsia="MS Mincho" w:hAnsi="Times New Roman" w:cs="Times New Roman"/>
          <w:sz w:val="24"/>
          <w:szCs w:val="24"/>
          <w:lang w:eastAsia="ko-KR"/>
        </w:rPr>
        <w:t>(</w:t>
      </w:r>
      <w:r w:rsidRPr="00045D92">
        <w:rPr>
          <w:rFonts w:ascii="Times New Roman" w:eastAsia="MS Mincho" w:hAnsi="Times New Roman" w:cs="Times New Roman"/>
          <w:sz w:val="24"/>
          <w:szCs w:val="24"/>
          <w:lang w:eastAsia="ko-KR"/>
        </w:rPr>
        <w:t>http://febp.newamerica.net/k12/FL/1201530).</w:t>
      </w:r>
    </w:p>
    <w:p w:rsidR="00045D92" w:rsidRPr="00045D92" w:rsidRDefault="00045D92" w:rsidP="00045D92">
      <w:pPr>
        <w:widowControl w:val="0"/>
        <w:spacing w:after="0" w:line="480" w:lineRule="auto"/>
        <w:rPr>
          <w:rFonts w:ascii="Times New Roman" w:eastAsia="MS Mincho" w:hAnsi="Times New Roman" w:cs="Times New Roman"/>
          <w:b/>
          <w:sz w:val="24"/>
          <w:szCs w:val="24"/>
          <w:lang w:eastAsia="ko-KR"/>
        </w:rPr>
      </w:pPr>
      <w:r w:rsidRPr="00045D92">
        <w:rPr>
          <w:rFonts w:ascii="Times New Roman" w:eastAsia="MS Mincho" w:hAnsi="Times New Roman" w:cs="Times New Roman"/>
          <w:b/>
          <w:sz w:val="24"/>
          <w:szCs w:val="24"/>
          <w:lang w:eastAsia="ko-KR"/>
        </w:rPr>
        <w:t xml:space="preserve">Data Collection </w:t>
      </w:r>
    </w:p>
    <w:p w:rsidR="00045D92" w:rsidRPr="00045D92" w:rsidRDefault="00045D92" w:rsidP="00045D92">
      <w:pPr>
        <w:widowControl w:val="0"/>
        <w:spacing w:after="0" w:line="480" w:lineRule="auto"/>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ab/>
        <w:t>Certified athletic trainers (ATCs) hired by SMART collected the data for this study. One ATC was hired by SMART per study school.</w:t>
      </w:r>
    </w:p>
    <w:p w:rsidR="00045D92" w:rsidRPr="00045D92" w:rsidRDefault="00045D92" w:rsidP="00045D92">
      <w:pPr>
        <w:widowControl w:val="0"/>
        <w:spacing w:after="0" w:line="480" w:lineRule="auto"/>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b/>
          <w:color w:val="000000"/>
          <w:sz w:val="24"/>
          <w:szCs w:val="24"/>
          <w:lang w:eastAsia="ko-KR"/>
        </w:rPr>
        <w:t xml:space="preserve">Instruments </w:t>
      </w:r>
    </w:p>
    <w:p w:rsidR="00045D92" w:rsidRPr="00045D92" w:rsidRDefault="00045D92" w:rsidP="00045D92">
      <w:pPr>
        <w:widowControl w:val="0"/>
        <w:spacing w:after="0" w:line="480" w:lineRule="auto"/>
        <w:rPr>
          <w:rFonts w:ascii="Times New Roman" w:eastAsia="Times New Roman" w:hAnsi="Times New Roman" w:cs="Times New Roman"/>
          <w:sz w:val="24"/>
          <w:szCs w:val="24"/>
        </w:rPr>
      </w:pPr>
      <w:r w:rsidRPr="00045D92">
        <w:rPr>
          <w:rFonts w:ascii="Times New Roman" w:eastAsia="Times New Roman" w:hAnsi="Times New Roman" w:cs="Times New Roman"/>
          <w:sz w:val="24"/>
          <w:szCs w:val="24"/>
        </w:rPr>
        <w:tab/>
        <w:t>Data collection for the most recent academic year began in August, 2014 after all agreements were signed and the ATCs became skilled through several training sessions on the use of RIO. Injuries were defined as follows:</w:t>
      </w:r>
    </w:p>
    <w:p w:rsidR="00045D92" w:rsidRPr="00045D92" w:rsidRDefault="00045D92" w:rsidP="00045D92">
      <w:pPr>
        <w:widowControl w:val="0"/>
        <w:numPr>
          <w:ilvl w:val="0"/>
          <w:numId w:val="7"/>
        </w:numPr>
        <w:spacing w:after="0" w:line="480" w:lineRule="auto"/>
        <w:jc w:val="both"/>
        <w:rPr>
          <w:rFonts w:ascii="Times New Roman" w:eastAsia="Times New Roman" w:hAnsi="Times New Roman" w:cs="Times New Roman"/>
          <w:sz w:val="24"/>
          <w:szCs w:val="24"/>
        </w:rPr>
      </w:pPr>
      <w:r w:rsidRPr="00045D92">
        <w:rPr>
          <w:rFonts w:ascii="Times New Roman" w:eastAsia="Times New Roman" w:hAnsi="Times New Roman" w:cs="Times New Roman"/>
          <w:sz w:val="24"/>
          <w:szCs w:val="24"/>
        </w:rPr>
        <w:t xml:space="preserve">Occurred as a result of participation in an organized high school competition or practice;    </w:t>
      </w:r>
    </w:p>
    <w:p w:rsidR="00045D92" w:rsidRPr="00045D92" w:rsidRDefault="00045D92" w:rsidP="00045D92">
      <w:pPr>
        <w:widowControl w:val="0"/>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045D92">
        <w:rPr>
          <w:rFonts w:ascii="Times New Roman" w:eastAsia="Times New Roman" w:hAnsi="Times New Roman" w:cs="Times New Roman"/>
          <w:sz w:val="24"/>
          <w:szCs w:val="24"/>
        </w:rPr>
        <w:t xml:space="preserve">Required medical attention by a team physician, certified athletic trainer, personal physician, or emergency department/urgent care facility; and </w:t>
      </w:r>
    </w:p>
    <w:p w:rsidR="00045D92" w:rsidRPr="00045D92" w:rsidRDefault="00045D92" w:rsidP="00045D92">
      <w:pPr>
        <w:widowControl w:val="0"/>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045D92">
        <w:rPr>
          <w:rFonts w:ascii="Times New Roman" w:eastAsia="Times New Roman" w:hAnsi="Times New Roman" w:cs="Times New Roman"/>
          <w:sz w:val="24"/>
          <w:szCs w:val="24"/>
        </w:rPr>
        <w:t xml:space="preserve">Resulted in restriction of the high school athlete’s participation for one or more days beyond the day of injury; and </w:t>
      </w:r>
    </w:p>
    <w:p w:rsidR="00045D92" w:rsidRPr="00045D92" w:rsidRDefault="00045D92" w:rsidP="00045D92">
      <w:pPr>
        <w:widowControl w:val="0"/>
        <w:numPr>
          <w:ilvl w:val="0"/>
          <w:numId w:val="7"/>
        </w:numPr>
        <w:spacing w:after="0" w:line="480" w:lineRule="auto"/>
        <w:ind w:left="360"/>
        <w:jc w:val="both"/>
        <w:rPr>
          <w:rFonts w:ascii="Times New Roman" w:eastAsia="Times New Roman" w:hAnsi="Times New Roman" w:cs="Times New Roman"/>
          <w:sz w:val="24"/>
          <w:szCs w:val="24"/>
        </w:rPr>
      </w:pPr>
      <w:r w:rsidRPr="00045D92">
        <w:rPr>
          <w:rFonts w:ascii="Times New Roman" w:eastAsia="Times New Roman" w:hAnsi="Times New Roman" w:cs="Times New Roman"/>
          <w:sz w:val="24"/>
          <w:szCs w:val="24"/>
        </w:rPr>
        <w:t xml:space="preserve">Any fracture, concussion, or dental injury regardless of whether or not it resulted in restriction of the student-athlete’s participation.  </w:t>
      </w:r>
    </w:p>
    <w:p w:rsidR="00045D92" w:rsidRPr="00045D92" w:rsidRDefault="00045D92" w:rsidP="00045D92">
      <w:pPr>
        <w:widowControl w:val="0"/>
        <w:tabs>
          <w:tab w:val="left" w:pos="7200"/>
        </w:tabs>
        <w:spacing w:after="0" w:line="480" w:lineRule="auto"/>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b/>
          <w:color w:val="000000"/>
          <w:sz w:val="24"/>
          <w:szCs w:val="24"/>
          <w:lang w:eastAsia="ko-KR"/>
        </w:rPr>
        <w:t xml:space="preserve">Procedure </w:t>
      </w:r>
    </w:p>
    <w:p w:rsidR="00045D92" w:rsidRPr="00045D92" w:rsidRDefault="00045D92" w:rsidP="00045D92">
      <w:pPr>
        <w:widowControl w:val="0"/>
        <w:tabs>
          <w:tab w:val="left" w:pos="7200"/>
        </w:tabs>
        <w:spacing w:after="0" w:line="480" w:lineRule="auto"/>
        <w:ind w:firstLineChars="250" w:firstLine="600"/>
        <w:rPr>
          <w:rFonts w:ascii="Times New Roman" w:eastAsia="Times New Roman" w:hAnsi="Times New Roman" w:cs="Times New Roman"/>
          <w:sz w:val="24"/>
          <w:szCs w:val="24"/>
        </w:rPr>
      </w:pPr>
      <w:r w:rsidRPr="00045D92">
        <w:rPr>
          <w:rFonts w:ascii="Times New Roman" w:eastAsia="MS Mincho" w:hAnsi="Times New Roman" w:cs="Times New Roman"/>
          <w:color w:val="000000"/>
          <w:sz w:val="24"/>
          <w:szCs w:val="24"/>
          <w:lang w:eastAsia="ko-KR"/>
        </w:rPr>
        <w:t xml:space="preserve">Similar to previous years, the </w:t>
      </w:r>
      <w:r w:rsidRPr="00045D92">
        <w:rPr>
          <w:rFonts w:ascii="Times New Roman" w:eastAsia="Times New Roman" w:hAnsi="Times New Roman" w:cs="Times New Roman"/>
          <w:sz w:val="24"/>
          <w:szCs w:val="24"/>
        </w:rPr>
        <w:t xml:space="preserve">athletes’ exposure and sports injury data were collected by the ATCs in weekly reports and the data were submitted by RIO’s national office to the </w:t>
      </w:r>
      <w:r w:rsidRPr="00045D92">
        <w:rPr>
          <w:rFonts w:ascii="Times New Roman" w:eastAsia="Times New Roman" w:hAnsi="Times New Roman" w:cs="Times New Roman"/>
          <w:sz w:val="24"/>
          <w:szCs w:val="24"/>
        </w:rPr>
        <w:lastRenderedPageBreak/>
        <w:t>researchers on a monthly basis. No identifiers were available to the researchers. These data were imported into SAS (Version 9.4) program for analysis.  Data were collected on injury rate by exposure, demographic characteristics of athletes, diagnosis of injuries by type of exposure, body site by type of exposure, most common injury diagnoses by type of exposure, time loss of injuries by type of exposure, surgery requirement, history of injuries by type of exposure and time during season along with specific variables per sport (</w:t>
      </w:r>
      <w:r w:rsidRPr="00045D92">
        <w:rPr>
          <w:rFonts w:ascii="Times New Roman" w:eastAsia="MS Mincho" w:hAnsi="Times New Roman" w:cs="Times New Roman"/>
          <w:color w:val="000000"/>
          <w:sz w:val="24"/>
          <w:szCs w:val="24"/>
          <w:shd w:val="clear" w:color="auto" w:fill="FFFFFF"/>
          <w:lang w:eastAsia="ko-KR"/>
        </w:rPr>
        <w:t>Liller, et al</w:t>
      </w:r>
      <w:r w:rsidR="009C1EF0">
        <w:rPr>
          <w:rFonts w:ascii="Times New Roman" w:eastAsia="MS Mincho" w:hAnsi="Times New Roman" w:cs="Times New Roman"/>
          <w:color w:val="000000"/>
          <w:sz w:val="24"/>
          <w:szCs w:val="24"/>
          <w:shd w:val="clear" w:color="auto" w:fill="FFFFFF"/>
          <w:lang w:eastAsia="ko-KR"/>
        </w:rPr>
        <w:t>.</w:t>
      </w:r>
      <w:r w:rsidRPr="00045D92">
        <w:rPr>
          <w:rFonts w:ascii="Times New Roman" w:eastAsia="MS Mincho" w:hAnsi="Times New Roman" w:cs="Times New Roman"/>
          <w:color w:val="000000"/>
          <w:sz w:val="24"/>
          <w:szCs w:val="24"/>
          <w:shd w:val="clear" w:color="auto" w:fill="FFFFFF"/>
          <w:lang w:eastAsia="ko-KR"/>
        </w:rPr>
        <w:t>, 2015)</w:t>
      </w:r>
      <w:r w:rsidRPr="00045D92">
        <w:rPr>
          <w:rFonts w:ascii="Times New Roman" w:eastAsia="Times New Roman" w:hAnsi="Times New Roman" w:cs="Times New Roman"/>
          <w:sz w:val="24"/>
          <w:szCs w:val="24"/>
        </w:rPr>
        <w:t>.  The University of South Florida Institutional Review Board approved this study.</w:t>
      </w:r>
    </w:p>
    <w:p w:rsidR="00045D92" w:rsidRPr="00045D92" w:rsidRDefault="00045D92" w:rsidP="00045D92">
      <w:pPr>
        <w:widowControl w:val="0"/>
        <w:tabs>
          <w:tab w:val="left" w:pos="7200"/>
        </w:tabs>
        <w:spacing w:after="0" w:line="480" w:lineRule="auto"/>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b/>
          <w:color w:val="000000"/>
          <w:sz w:val="24"/>
          <w:szCs w:val="24"/>
          <w:lang w:eastAsia="ko-KR"/>
        </w:rPr>
        <w:t>Data Analysis</w:t>
      </w:r>
    </w:p>
    <w:p w:rsidR="00045D92" w:rsidRPr="00045D92" w:rsidRDefault="00045D92" w:rsidP="00045D92">
      <w:pPr>
        <w:widowControl w:val="0"/>
        <w:tabs>
          <w:tab w:val="left" w:pos="7200"/>
        </w:tabs>
        <w:spacing w:after="0" w:line="480" w:lineRule="auto"/>
        <w:ind w:firstLineChars="250" w:firstLine="600"/>
        <w:rPr>
          <w:rFonts w:ascii="Times New Roman" w:eastAsia="Times New Roman" w:hAnsi="Times New Roman" w:cs="Times New Roman"/>
          <w:sz w:val="24"/>
          <w:szCs w:val="24"/>
          <w:lang w:eastAsia="ko-KR"/>
        </w:rPr>
      </w:pPr>
      <w:r w:rsidRPr="00045D92">
        <w:rPr>
          <w:rFonts w:ascii="Times New Roman" w:eastAsia="Times New Roman" w:hAnsi="Times New Roman" w:cs="Times New Roman"/>
          <w:sz w:val="24"/>
          <w:szCs w:val="24"/>
        </w:rPr>
        <w:t xml:space="preserve">Descriptive statistics were performed in addition to calculation of injury rates and rate ratios.  </w:t>
      </w:r>
      <w:r w:rsidRPr="00045D92">
        <w:rPr>
          <w:rFonts w:ascii="Times New Roman" w:eastAsia="Times New Roman" w:hAnsi="Times New Roman" w:cs="Times New Roman"/>
          <w:spacing w:val="-3"/>
          <w:sz w:val="24"/>
          <w:szCs w:val="24"/>
          <w:lang w:eastAsia="ko-KR"/>
        </w:rPr>
        <w:t>I</w:t>
      </w:r>
      <w:r w:rsidRPr="00045D92">
        <w:rPr>
          <w:rFonts w:ascii="Times New Roman" w:eastAsia="Times New Roman" w:hAnsi="Times New Roman" w:cs="Times New Roman"/>
          <w:sz w:val="24"/>
          <w:szCs w:val="24"/>
          <w:lang w:eastAsia="ko-KR"/>
        </w:rPr>
        <w:t>nju</w:t>
      </w:r>
      <w:r w:rsidRPr="00045D92">
        <w:rPr>
          <w:rFonts w:ascii="Times New Roman" w:eastAsia="Times New Roman" w:hAnsi="Times New Roman" w:cs="Times New Roman"/>
          <w:spacing w:val="4"/>
          <w:sz w:val="24"/>
          <w:szCs w:val="24"/>
          <w:lang w:eastAsia="ko-KR"/>
        </w:rPr>
        <w:t>r</w:t>
      </w:r>
      <w:r w:rsidRPr="00045D92">
        <w:rPr>
          <w:rFonts w:ascii="Times New Roman" w:eastAsia="Times New Roman" w:hAnsi="Times New Roman" w:cs="Times New Roman"/>
          <w:sz w:val="24"/>
          <w:szCs w:val="24"/>
          <w:lang w:eastAsia="ko-KR"/>
        </w:rPr>
        <w:t>y</w:t>
      </w:r>
      <w:r w:rsidRPr="00045D92">
        <w:rPr>
          <w:rFonts w:ascii="Times New Roman" w:eastAsia="Times New Roman" w:hAnsi="Times New Roman" w:cs="Times New Roman"/>
          <w:spacing w:val="-9"/>
          <w:sz w:val="24"/>
          <w:szCs w:val="24"/>
          <w:lang w:eastAsia="ko-KR"/>
        </w:rPr>
        <w:t xml:space="preserve"> </w:t>
      </w:r>
      <w:r w:rsidRPr="00045D92">
        <w:rPr>
          <w:rFonts w:ascii="Times New Roman" w:eastAsia="Times New Roman" w:hAnsi="Times New Roman" w:cs="Times New Roman"/>
          <w:spacing w:val="-1"/>
          <w:sz w:val="24"/>
          <w:szCs w:val="24"/>
          <w:lang w:eastAsia="ko-KR"/>
        </w:rPr>
        <w:t>ra</w:t>
      </w:r>
      <w:r w:rsidRPr="00045D92">
        <w:rPr>
          <w:rFonts w:ascii="Times New Roman" w:eastAsia="Times New Roman" w:hAnsi="Times New Roman" w:cs="Times New Roman"/>
          <w:sz w:val="24"/>
          <w:szCs w:val="24"/>
          <w:lang w:eastAsia="ko-KR"/>
        </w:rPr>
        <w:t>t</w:t>
      </w:r>
      <w:r w:rsidRPr="00045D92">
        <w:rPr>
          <w:rFonts w:ascii="Times New Roman" w:eastAsia="Times New Roman" w:hAnsi="Times New Roman" w:cs="Times New Roman"/>
          <w:spacing w:val="-1"/>
          <w:sz w:val="24"/>
          <w:szCs w:val="24"/>
          <w:lang w:eastAsia="ko-KR"/>
        </w:rPr>
        <w:t>e</w:t>
      </w:r>
      <w:r w:rsidRPr="00045D92">
        <w:rPr>
          <w:rFonts w:ascii="Times New Roman" w:eastAsia="Times New Roman" w:hAnsi="Times New Roman" w:cs="Times New Roman"/>
          <w:sz w:val="24"/>
          <w:szCs w:val="24"/>
          <w:lang w:eastAsia="ko-KR"/>
        </w:rPr>
        <w:t>s</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pacing w:val="2"/>
          <w:sz w:val="24"/>
          <w:szCs w:val="24"/>
          <w:lang w:eastAsia="ko-KR"/>
        </w:rPr>
        <w:t>w</w:t>
      </w:r>
      <w:r w:rsidRPr="00045D92">
        <w:rPr>
          <w:rFonts w:ascii="Times New Roman" w:eastAsia="Times New Roman" w:hAnsi="Times New Roman" w:cs="Times New Roman"/>
          <w:spacing w:val="-1"/>
          <w:sz w:val="24"/>
          <w:szCs w:val="24"/>
          <w:lang w:eastAsia="ko-KR"/>
        </w:rPr>
        <w:t>er</w:t>
      </w:r>
      <w:r w:rsidRPr="00045D92">
        <w:rPr>
          <w:rFonts w:ascii="Times New Roman" w:eastAsia="Times New Roman" w:hAnsi="Times New Roman" w:cs="Times New Roman"/>
          <w:sz w:val="24"/>
          <w:szCs w:val="24"/>
          <w:lang w:eastAsia="ko-KR"/>
        </w:rPr>
        <w:t>e</w:t>
      </w:r>
      <w:r w:rsidRPr="00045D92">
        <w:rPr>
          <w:rFonts w:ascii="Times New Roman" w:eastAsia="Times New Roman" w:hAnsi="Times New Roman" w:cs="Times New Roman"/>
          <w:spacing w:val="-4"/>
          <w:sz w:val="24"/>
          <w:szCs w:val="24"/>
          <w:lang w:eastAsia="ko-KR"/>
        </w:rPr>
        <w:t xml:space="preserve"> </w:t>
      </w:r>
      <w:r w:rsidRPr="00045D92">
        <w:rPr>
          <w:rFonts w:ascii="Times New Roman" w:eastAsia="Times New Roman" w:hAnsi="Times New Roman" w:cs="Times New Roman"/>
          <w:spacing w:val="-1"/>
          <w:sz w:val="24"/>
          <w:szCs w:val="24"/>
          <w:lang w:eastAsia="ko-KR"/>
        </w:rPr>
        <w:t>ca</w:t>
      </w:r>
      <w:r w:rsidRPr="00045D92">
        <w:rPr>
          <w:rFonts w:ascii="Times New Roman" w:eastAsia="Times New Roman" w:hAnsi="Times New Roman" w:cs="Times New Roman"/>
          <w:sz w:val="24"/>
          <w:szCs w:val="24"/>
          <w:lang w:eastAsia="ko-KR"/>
        </w:rPr>
        <w:t>l</w:t>
      </w:r>
      <w:r w:rsidRPr="00045D92">
        <w:rPr>
          <w:rFonts w:ascii="Times New Roman" w:eastAsia="Times New Roman" w:hAnsi="Times New Roman" w:cs="Times New Roman"/>
          <w:spacing w:val="-1"/>
          <w:sz w:val="24"/>
          <w:szCs w:val="24"/>
          <w:lang w:eastAsia="ko-KR"/>
        </w:rPr>
        <w:t>c</w:t>
      </w:r>
      <w:r w:rsidRPr="00045D92">
        <w:rPr>
          <w:rFonts w:ascii="Times New Roman" w:eastAsia="Times New Roman" w:hAnsi="Times New Roman" w:cs="Times New Roman"/>
          <w:sz w:val="24"/>
          <w:szCs w:val="24"/>
          <w:lang w:eastAsia="ko-KR"/>
        </w:rPr>
        <w:t>u</w:t>
      </w:r>
      <w:r w:rsidRPr="00045D92">
        <w:rPr>
          <w:rFonts w:ascii="Times New Roman" w:eastAsia="Times New Roman" w:hAnsi="Times New Roman" w:cs="Times New Roman"/>
          <w:spacing w:val="3"/>
          <w:sz w:val="24"/>
          <w:szCs w:val="24"/>
          <w:lang w:eastAsia="ko-KR"/>
        </w:rPr>
        <w:t>l</w:t>
      </w:r>
      <w:r w:rsidRPr="00045D92">
        <w:rPr>
          <w:rFonts w:ascii="Times New Roman" w:eastAsia="Times New Roman" w:hAnsi="Times New Roman" w:cs="Times New Roman"/>
          <w:spacing w:val="-1"/>
          <w:sz w:val="24"/>
          <w:szCs w:val="24"/>
          <w:lang w:eastAsia="ko-KR"/>
        </w:rPr>
        <w:t>a</w:t>
      </w:r>
      <w:r w:rsidRPr="00045D92">
        <w:rPr>
          <w:rFonts w:ascii="Times New Roman" w:eastAsia="Times New Roman" w:hAnsi="Times New Roman" w:cs="Times New Roman"/>
          <w:sz w:val="24"/>
          <w:szCs w:val="24"/>
          <w:lang w:eastAsia="ko-KR"/>
        </w:rPr>
        <w:t>t</w:t>
      </w:r>
      <w:r w:rsidRPr="00045D92">
        <w:rPr>
          <w:rFonts w:ascii="Times New Roman" w:eastAsia="Times New Roman" w:hAnsi="Times New Roman" w:cs="Times New Roman"/>
          <w:spacing w:val="-1"/>
          <w:sz w:val="24"/>
          <w:szCs w:val="24"/>
          <w:lang w:eastAsia="ko-KR"/>
        </w:rPr>
        <w:t>e</w:t>
      </w:r>
      <w:r w:rsidRPr="00045D92">
        <w:rPr>
          <w:rFonts w:ascii="Times New Roman" w:eastAsia="Times New Roman" w:hAnsi="Times New Roman" w:cs="Times New Roman"/>
          <w:sz w:val="24"/>
          <w:szCs w:val="24"/>
          <w:lang w:eastAsia="ko-KR"/>
        </w:rPr>
        <w:t>d</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pacing w:val="-1"/>
          <w:sz w:val="24"/>
          <w:szCs w:val="24"/>
          <w:lang w:eastAsia="ko-KR"/>
        </w:rPr>
        <w:t>a</w:t>
      </w:r>
      <w:r w:rsidRPr="00045D92">
        <w:rPr>
          <w:rFonts w:ascii="Times New Roman" w:eastAsia="Times New Roman" w:hAnsi="Times New Roman" w:cs="Times New Roman"/>
          <w:sz w:val="24"/>
          <w:szCs w:val="24"/>
          <w:lang w:eastAsia="ko-KR"/>
        </w:rPr>
        <w:t>s</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z w:val="24"/>
          <w:szCs w:val="24"/>
          <w:lang w:eastAsia="ko-KR"/>
        </w:rPr>
        <w:t>the</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pacing w:val="1"/>
          <w:sz w:val="24"/>
          <w:szCs w:val="24"/>
          <w:lang w:eastAsia="ko-KR"/>
        </w:rPr>
        <w:t>r</w:t>
      </w:r>
      <w:r w:rsidRPr="00045D92">
        <w:rPr>
          <w:rFonts w:ascii="Times New Roman" w:eastAsia="Times New Roman" w:hAnsi="Times New Roman" w:cs="Times New Roman"/>
          <w:spacing w:val="-1"/>
          <w:sz w:val="24"/>
          <w:szCs w:val="24"/>
          <w:lang w:eastAsia="ko-KR"/>
        </w:rPr>
        <w:t>a</w:t>
      </w:r>
      <w:r w:rsidRPr="00045D92">
        <w:rPr>
          <w:rFonts w:ascii="Times New Roman" w:eastAsia="Times New Roman" w:hAnsi="Times New Roman" w:cs="Times New Roman"/>
          <w:sz w:val="24"/>
          <w:szCs w:val="24"/>
          <w:lang w:eastAsia="ko-KR"/>
        </w:rPr>
        <w:t>tio</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z w:val="24"/>
          <w:szCs w:val="24"/>
          <w:lang w:eastAsia="ko-KR"/>
        </w:rPr>
        <w:t>of</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z w:val="24"/>
          <w:szCs w:val="24"/>
          <w:lang w:eastAsia="ko-KR"/>
        </w:rPr>
        <w:t>un</w:t>
      </w:r>
      <w:r w:rsidRPr="00045D92">
        <w:rPr>
          <w:rFonts w:ascii="Times New Roman" w:eastAsia="Times New Roman" w:hAnsi="Times New Roman" w:cs="Times New Roman"/>
          <w:spacing w:val="-1"/>
          <w:sz w:val="24"/>
          <w:szCs w:val="24"/>
          <w:lang w:eastAsia="ko-KR"/>
        </w:rPr>
        <w:t>we</w:t>
      </w:r>
      <w:r w:rsidRPr="00045D92">
        <w:rPr>
          <w:rFonts w:ascii="Times New Roman" w:eastAsia="Times New Roman" w:hAnsi="Times New Roman" w:cs="Times New Roman"/>
          <w:sz w:val="24"/>
          <w:szCs w:val="24"/>
          <w:lang w:eastAsia="ko-KR"/>
        </w:rPr>
        <w:t>i</w:t>
      </w:r>
      <w:r w:rsidRPr="00045D92">
        <w:rPr>
          <w:rFonts w:ascii="Times New Roman" w:eastAsia="Times New Roman" w:hAnsi="Times New Roman" w:cs="Times New Roman"/>
          <w:spacing w:val="2"/>
          <w:sz w:val="24"/>
          <w:szCs w:val="24"/>
          <w:lang w:eastAsia="ko-KR"/>
        </w:rPr>
        <w:t>g</w:t>
      </w:r>
      <w:r w:rsidRPr="00045D92">
        <w:rPr>
          <w:rFonts w:ascii="Times New Roman" w:eastAsia="Times New Roman" w:hAnsi="Times New Roman" w:cs="Times New Roman"/>
          <w:sz w:val="24"/>
          <w:szCs w:val="24"/>
          <w:lang w:eastAsia="ko-KR"/>
        </w:rPr>
        <w:t>ht</w:t>
      </w:r>
      <w:r w:rsidRPr="00045D92">
        <w:rPr>
          <w:rFonts w:ascii="Times New Roman" w:eastAsia="Times New Roman" w:hAnsi="Times New Roman" w:cs="Times New Roman"/>
          <w:spacing w:val="-1"/>
          <w:sz w:val="24"/>
          <w:szCs w:val="24"/>
          <w:lang w:eastAsia="ko-KR"/>
        </w:rPr>
        <w:t>e</w:t>
      </w:r>
      <w:r w:rsidRPr="00045D92">
        <w:rPr>
          <w:rFonts w:ascii="Times New Roman" w:eastAsia="Times New Roman" w:hAnsi="Times New Roman" w:cs="Times New Roman"/>
          <w:sz w:val="24"/>
          <w:szCs w:val="24"/>
          <w:lang w:eastAsia="ko-KR"/>
        </w:rPr>
        <w:t>d</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pacing w:val="-1"/>
          <w:sz w:val="24"/>
          <w:szCs w:val="24"/>
          <w:lang w:eastAsia="ko-KR"/>
        </w:rPr>
        <w:t>ca</w:t>
      </w:r>
      <w:r w:rsidRPr="00045D92">
        <w:rPr>
          <w:rFonts w:ascii="Times New Roman" w:eastAsia="Times New Roman" w:hAnsi="Times New Roman" w:cs="Times New Roman"/>
          <w:sz w:val="24"/>
          <w:szCs w:val="24"/>
          <w:lang w:eastAsia="ko-KR"/>
        </w:rPr>
        <w:t>se</w:t>
      </w:r>
      <w:r w:rsidRPr="00045D92">
        <w:rPr>
          <w:rFonts w:ascii="Times New Roman" w:eastAsia="Times New Roman" w:hAnsi="Times New Roman" w:cs="Times New Roman"/>
          <w:spacing w:val="-5"/>
          <w:sz w:val="24"/>
          <w:szCs w:val="24"/>
          <w:lang w:eastAsia="ko-KR"/>
        </w:rPr>
        <w:t xml:space="preserve"> </w:t>
      </w:r>
      <w:r w:rsidRPr="00045D92">
        <w:rPr>
          <w:rFonts w:ascii="Times New Roman" w:eastAsia="Times New Roman" w:hAnsi="Times New Roman" w:cs="Times New Roman"/>
          <w:spacing w:val="-1"/>
          <w:sz w:val="24"/>
          <w:szCs w:val="24"/>
          <w:lang w:eastAsia="ko-KR"/>
        </w:rPr>
        <w:t>c</w:t>
      </w:r>
      <w:r w:rsidRPr="00045D92">
        <w:rPr>
          <w:rFonts w:ascii="Times New Roman" w:eastAsia="Times New Roman" w:hAnsi="Times New Roman" w:cs="Times New Roman"/>
          <w:sz w:val="24"/>
          <w:szCs w:val="24"/>
          <w:lang w:eastAsia="ko-KR"/>
        </w:rPr>
        <w:t>ounts</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z w:val="24"/>
          <w:szCs w:val="24"/>
          <w:lang w:eastAsia="ko-KR"/>
        </w:rPr>
        <w:t>p</w:t>
      </w:r>
      <w:r w:rsidRPr="00045D92">
        <w:rPr>
          <w:rFonts w:ascii="Times New Roman" w:eastAsia="Times New Roman" w:hAnsi="Times New Roman" w:cs="Times New Roman"/>
          <w:spacing w:val="-1"/>
          <w:sz w:val="24"/>
          <w:szCs w:val="24"/>
          <w:lang w:eastAsia="ko-KR"/>
        </w:rPr>
        <w:t>e</w:t>
      </w:r>
      <w:r w:rsidRPr="00045D92">
        <w:rPr>
          <w:rFonts w:ascii="Times New Roman" w:eastAsia="Times New Roman" w:hAnsi="Times New Roman" w:cs="Times New Roman"/>
          <w:sz w:val="24"/>
          <w:szCs w:val="24"/>
          <w:lang w:eastAsia="ko-KR"/>
        </w:rPr>
        <w:t>r</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z w:val="24"/>
          <w:szCs w:val="24"/>
          <w:lang w:eastAsia="ko-KR"/>
        </w:rPr>
        <w:t>1,0</w:t>
      </w:r>
      <w:r w:rsidRPr="00045D92">
        <w:rPr>
          <w:rFonts w:ascii="Times New Roman" w:eastAsia="Times New Roman" w:hAnsi="Times New Roman" w:cs="Times New Roman"/>
          <w:spacing w:val="2"/>
          <w:sz w:val="24"/>
          <w:szCs w:val="24"/>
          <w:lang w:eastAsia="ko-KR"/>
        </w:rPr>
        <w:t>0</w:t>
      </w:r>
      <w:r w:rsidRPr="00045D92">
        <w:rPr>
          <w:rFonts w:ascii="Times New Roman" w:eastAsia="Times New Roman" w:hAnsi="Times New Roman" w:cs="Times New Roman"/>
          <w:sz w:val="24"/>
          <w:szCs w:val="24"/>
          <w:lang w:eastAsia="ko-KR"/>
        </w:rPr>
        <w:t>0</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pacing w:val="-1"/>
          <w:sz w:val="24"/>
          <w:szCs w:val="24"/>
          <w:lang w:eastAsia="ko-KR"/>
        </w:rPr>
        <w:t>a</w:t>
      </w:r>
      <w:r w:rsidRPr="00045D92">
        <w:rPr>
          <w:rFonts w:ascii="Times New Roman" w:eastAsia="Times New Roman" w:hAnsi="Times New Roman" w:cs="Times New Roman"/>
          <w:sz w:val="24"/>
          <w:szCs w:val="24"/>
          <w:lang w:eastAsia="ko-KR"/>
        </w:rPr>
        <w:t>thl</w:t>
      </w:r>
      <w:r w:rsidRPr="00045D92">
        <w:rPr>
          <w:rFonts w:ascii="Times New Roman" w:eastAsia="Times New Roman" w:hAnsi="Times New Roman" w:cs="Times New Roman"/>
          <w:spacing w:val="-1"/>
          <w:sz w:val="24"/>
          <w:szCs w:val="24"/>
          <w:lang w:eastAsia="ko-KR"/>
        </w:rPr>
        <w:t>e</w:t>
      </w:r>
      <w:r w:rsidRPr="00045D92">
        <w:rPr>
          <w:rFonts w:ascii="Times New Roman" w:eastAsia="Times New Roman" w:hAnsi="Times New Roman" w:cs="Times New Roman"/>
          <w:sz w:val="24"/>
          <w:szCs w:val="24"/>
          <w:lang w:eastAsia="ko-KR"/>
        </w:rPr>
        <w:t>t</w:t>
      </w:r>
      <w:r w:rsidRPr="00045D92">
        <w:rPr>
          <w:rFonts w:ascii="Times New Roman" w:eastAsia="Times New Roman" w:hAnsi="Times New Roman" w:cs="Times New Roman"/>
          <w:spacing w:val="-1"/>
          <w:sz w:val="24"/>
          <w:szCs w:val="24"/>
          <w:lang w:eastAsia="ko-KR"/>
        </w:rPr>
        <w:t>e</w:t>
      </w:r>
      <w:r w:rsidRPr="00045D92">
        <w:rPr>
          <w:rFonts w:ascii="Times New Roman" w:eastAsia="Times New Roman" w:hAnsi="Times New Roman" w:cs="Times New Roman"/>
          <w:sz w:val="24"/>
          <w:szCs w:val="24"/>
          <w:lang w:eastAsia="ko-KR"/>
        </w:rPr>
        <w:t>-</w:t>
      </w:r>
      <w:r w:rsidRPr="00045D92">
        <w:rPr>
          <w:rFonts w:ascii="Times New Roman" w:eastAsia="Times New Roman" w:hAnsi="Times New Roman" w:cs="Times New Roman"/>
          <w:w w:val="99"/>
          <w:sz w:val="24"/>
          <w:szCs w:val="24"/>
          <w:lang w:eastAsia="ko-KR"/>
        </w:rPr>
        <w:t xml:space="preserve"> </w:t>
      </w:r>
      <w:r w:rsidRPr="00045D92">
        <w:rPr>
          <w:rFonts w:ascii="Times New Roman" w:eastAsia="Times New Roman" w:hAnsi="Times New Roman" w:cs="Times New Roman"/>
          <w:spacing w:val="-1"/>
          <w:sz w:val="24"/>
          <w:szCs w:val="24"/>
          <w:lang w:eastAsia="ko-KR"/>
        </w:rPr>
        <w:t>e</w:t>
      </w:r>
      <w:r w:rsidRPr="00045D92">
        <w:rPr>
          <w:rFonts w:ascii="Times New Roman" w:eastAsia="Times New Roman" w:hAnsi="Times New Roman" w:cs="Times New Roman"/>
          <w:sz w:val="24"/>
          <w:szCs w:val="24"/>
          <w:lang w:eastAsia="ko-KR"/>
        </w:rPr>
        <w:t>xposu</w:t>
      </w:r>
      <w:r w:rsidRPr="00045D92">
        <w:rPr>
          <w:rFonts w:ascii="Times New Roman" w:eastAsia="Times New Roman" w:hAnsi="Times New Roman" w:cs="Times New Roman"/>
          <w:spacing w:val="-1"/>
          <w:sz w:val="24"/>
          <w:szCs w:val="24"/>
          <w:lang w:eastAsia="ko-KR"/>
        </w:rPr>
        <w:t>re</w:t>
      </w:r>
      <w:r w:rsidRPr="00045D92">
        <w:rPr>
          <w:rFonts w:ascii="Times New Roman" w:eastAsia="Times New Roman" w:hAnsi="Times New Roman" w:cs="Times New Roman"/>
          <w:sz w:val="24"/>
          <w:szCs w:val="24"/>
          <w:lang w:eastAsia="ko-KR"/>
        </w:rPr>
        <w:t>s,</w:t>
      </w:r>
      <w:r w:rsidRPr="00045D92">
        <w:rPr>
          <w:rFonts w:ascii="Times New Roman" w:eastAsia="Times New Roman" w:hAnsi="Times New Roman" w:cs="Times New Roman"/>
          <w:spacing w:val="-7"/>
          <w:sz w:val="24"/>
          <w:szCs w:val="24"/>
          <w:lang w:eastAsia="ko-KR"/>
        </w:rPr>
        <w:t xml:space="preserve"> </w:t>
      </w:r>
      <w:r w:rsidRPr="00045D92">
        <w:rPr>
          <w:rFonts w:ascii="Times New Roman" w:eastAsia="Times New Roman" w:hAnsi="Times New Roman" w:cs="Times New Roman"/>
          <w:spacing w:val="-1"/>
          <w:sz w:val="24"/>
          <w:szCs w:val="24"/>
          <w:lang w:eastAsia="ko-KR"/>
        </w:rPr>
        <w:t>a</w:t>
      </w:r>
      <w:r w:rsidRPr="00045D92">
        <w:rPr>
          <w:rFonts w:ascii="Times New Roman" w:eastAsia="Times New Roman" w:hAnsi="Times New Roman" w:cs="Times New Roman"/>
          <w:sz w:val="24"/>
          <w:szCs w:val="24"/>
          <w:lang w:eastAsia="ko-KR"/>
        </w:rPr>
        <w:t>nd</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z w:val="24"/>
          <w:szCs w:val="24"/>
          <w:lang w:eastAsia="ko-KR"/>
        </w:rPr>
        <w:t>comparisons among males and females and sports played by both sexes were done using</w:t>
      </w:r>
      <w:r w:rsidRPr="00045D92">
        <w:rPr>
          <w:rFonts w:ascii="Times New Roman" w:eastAsia="Times New Roman" w:hAnsi="Times New Roman" w:cs="Times New Roman"/>
          <w:spacing w:val="-7"/>
          <w:sz w:val="24"/>
          <w:szCs w:val="24"/>
          <w:lang w:eastAsia="ko-KR"/>
        </w:rPr>
        <w:t xml:space="preserve"> </w:t>
      </w:r>
      <w:r w:rsidRPr="00045D92">
        <w:rPr>
          <w:rFonts w:ascii="Times New Roman" w:eastAsia="Times New Roman" w:hAnsi="Times New Roman" w:cs="Times New Roman"/>
          <w:spacing w:val="1"/>
          <w:sz w:val="24"/>
          <w:szCs w:val="24"/>
          <w:lang w:eastAsia="ko-KR"/>
        </w:rPr>
        <w:t>r</w:t>
      </w:r>
      <w:r w:rsidRPr="00045D92">
        <w:rPr>
          <w:rFonts w:ascii="Times New Roman" w:eastAsia="Times New Roman" w:hAnsi="Times New Roman" w:cs="Times New Roman"/>
          <w:spacing w:val="-1"/>
          <w:sz w:val="24"/>
          <w:szCs w:val="24"/>
          <w:lang w:eastAsia="ko-KR"/>
        </w:rPr>
        <w:t>a</w:t>
      </w:r>
      <w:r w:rsidRPr="00045D92">
        <w:rPr>
          <w:rFonts w:ascii="Times New Roman" w:eastAsia="Times New Roman" w:hAnsi="Times New Roman" w:cs="Times New Roman"/>
          <w:sz w:val="24"/>
          <w:szCs w:val="24"/>
          <w:lang w:eastAsia="ko-KR"/>
        </w:rPr>
        <w:t>te</w:t>
      </w:r>
      <w:r w:rsidRPr="00045D92">
        <w:rPr>
          <w:rFonts w:ascii="Times New Roman" w:eastAsia="Times New Roman" w:hAnsi="Times New Roman" w:cs="Times New Roman"/>
          <w:spacing w:val="-7"/>
          <w:sz w:val="24"/>
          <w:szCs w:val="24"/>
          <w:lang w:eastAsia="ko-KR"/>
        </w:rPr>
        <w:t xml:space="preserve"> </w:t>
      </w:r>
      <w:r w:rsidRPr="00045D92">
        <w:rPr>
          <w:rFonts w:ascii="Times New Roman" w:eastAsia="Times New Roman" w:hAnsi="Times New Roman" w:cs="Times New Roman"/>
          <w:spacing w:val="1"/>
          <w:sz w:val="24"/>
          <w:szCs w:val="24"/>
          <w:lang w:eastAsia="ko-KR"/>
        </w:rPr>
        <w:t>r</w:t>
      </w:r>
      <w:r w:rsidRPr="00045D92">
        <w:rPr>
          <w:rFonts w:ascii="Times New Roman" w:eastAsia="Times New Roman" w:hAnsi="Times New Roman" w:cs="Times New Roman"/>
          <w:spacing w:val="-1"/>
          <w:sz w:val="24"/>
          <w:szCs w:val="24"/>
          <w:lang w:eastAsia="ko-KR"/>
        </w:rPr>
        <w:t>a</w:t>
      </w:r>
      <w:r w:rsidRPr="00045D92">
        <w:rPr>
          <w:rFonts w:ascii="Times New Roman" w:eastAsia="Times New Roman" w:hAnsi="Times New Roman" w:cs="Times New Roman"/>
          <w:sz w:val="24"/>
          <w:szCs w:val="24"/>
          <w:lang w:eastAsia="ko-KR"/>
        </w:rPr>
        <w:t>tios</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pacing w:val="-1"/>
          <w:sz w:val="24"/>
          <w:szCs w:val="24"/>
          <w:lang w:eastAsia="ko-KR"/>
        </w:rPr>
        <w:t>(</w:t>
      </w:r>
      <w:r w:rsidRPr="00045D92">
        <w:rPr>
          <w:rFonts w:ascii="Times New Roman" w:eastAsia="Times New Roman" w:hAnsi="Times New Roman" w:cs="Times New Roman"/>
          <w:spacing w:val="1"/>
          <w:sz w:val="24"/>
          <w:szCs w:val="24"/>
          <w:lang w:eastAsia="ko-KR"/>
        </w:rPr>
        <w:t>RR</w:t>
      </w:r>
      <w:r w:rsidRPr="00045D92">
        <w:rPr>
          <w:rFonts w:ascii="Times New Roman" w:eastAsia="Times New Roman" w:hAnsi="Times New Roman" w:cs="Times New Roman"/>
          <w:sz w:val="24"/>
          <w:szCs w:val="24"/>
          <w:lang w:eastAsia="ko-KR"/>
        </w:rPr>
        <w:t>)</w:t>
      </w:r>
      <w:r w:rsidRPr="00045D92">
        <w:rPr>
          <w:rFonts w:ascii="Times New Roman" w:eastAsia="Times New Roman" w:hAnsi="Times New Roman" w:cs="Times New Roman"/>
          <w:spacing w:val="-8"/>
          <w:sz w:val="24"/>
          <w:szCs w:val="24"/>
          <w:lang w:eastAsia="ko-KR"/>
        </w:rPr>
        <w:t xml:space="preserve"> </w:t>
      </w:r>
      <w:r w:rsidRPr="00045D92">
        <w:rPr>
          <w:rFonts w:ascii="Times New Roman" w:eastAsia="Times New Roman" w:hAnsi="Times New Roman" w:cs="Times New Roman"/>
          <w:spacing w:val="-1"/>
          <w:sz w:val="24"/>
          <w:szCs w:val="24"/>
          <w:lang w:eastAsia="ko-KR"/>
        </w:rPr>
        <w:t>w</w:t>
      </w:r>
      <w:r w:rsidRPr="00045D92">
        <w:rPr>
          <w:rFonts w:ascii="Times New Roman" w:eastAsia="Times New Roman" w:hAnsi="Times New Roman" w:cs="Times New Roman"/>
          <w:sz w:val="24"/>
          <w:szCs w:val="24"/>
          <w:lang w:eastAsia="ko-KR"/>
        </w:rPr>
        <w:t>ith</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z w:val="24"/>
          <w:szCs w:val="24"/>
          <w:lang w:eastAsia="ko-KR"/>
        </w:rPr>
        <w:t>95%</w:t>
      </w:r>
      <w:r w:rsidRPr="00045D92">
        <w:rPr>
          <w:rFonts w:ascii="Times New Roman" w:eastAsia="Times New Roman" w:hAnsi="Times New Roman" w:cs="Times New Roman"/>
          <w:spacing w:val="-8"/>
          <w:sz w:val="24"/>
          <w:szCs w:val="24"/>
          <w:lang w:eastAsia="ko-KR"/>
        </w:rPr>
        <w:t xml:space="preserve"> </w:t>
      </w:r>
      <w:r w:rsidRPr="00045D92">
        <w:rPr>
          <w:rFonts w:ascii="Times New Roman" w:eastAsia="Times New Roman" w:hAnsi="Times New Roman" w:cs="Times New Roman"/>
          <w:spacing w:val="-1"/>
          <w:sz w:val="24"/>
          <w:szCs w:val="24"/>
          <w:lang w:eastAsia="ko-KR"/>
        </w:rPr>
        <w:t>c</w:t>
      </w:r>
      <w:r w:rsidRPr="00045D92">
        <w:rPr>
          <w:rFonts w:ascii="Times New Roman" w:eastAsia="Times New Roman" w:hAnsi="Times New Roman" w:cs="Times New Roman"/>
          <w:sz w:val="24"/>
          <w:szCs w:val="24"/>
          <w:lang w:eastAsia="ko-KR"/>
        </w:rPr>
        <w:t>on</w:t>
      </w:r>
      <w:r w:rsidRPr="00045D92">
        <w:rPr>
          <w:rFonts w:ascii="Times New Roman" w:eastAsia="Times New Roman" w:hAnsi="Times New Roman" w:cs="Times New Roman"/>
          <w:spacing w:val="-1"/>
          <w:sz w:val="24"/>
          <w:szCs w:val="24"/>
          <w:lang w:eastAsia="ko-KR"/>
        </w:rPr>
        <w:t>f</w:t>
      </w:r>
      <w:r w:rsidRPr="00045D92">
        <w:rPr>
          <w:rFonts w:ascii="Times New Roman" w:eastAsia="Times New Roman" w:hAnsi="Times New Roman" w:cs="Times New Roman"/>
          <w:sz w:val="24"/>
          <w:szCs w:val="24"/>
          <w:lang w:eastAsia="ko-KR"/>
        </w:rPr>
        <w:t>i</w:t>
      </w:r>
      <w:r w:rsidRPr="00045D92">
        <w:rPr>
          <w:rFonts w:ascii="Times New Roman" w:eastAsia="Times New Roman" w:hAnsi="Times New Roman" w:cs="Times New Roman"/>
          <w:spacing w:val="2"/>
          <w:sz w:val="24"/>
          <w:szCs w:val="24"/>
          <w:lang w:eastAsia="ko-KR"/>
        </w:rPr>
        <w:t>d</w:t>
      </w:r>
      <w:r w:rsidRPr="00045D92">
        <w:rPr>
          <w:rFonts w:ascii="Times New Roman" w:eastAsia="Times New Roman" w:hAnsi="Times New Roman" w:cs="Times New Roman"/>
          <w:spacing w:val="-1"/>
          <w:sz w:val="24"/>
          <w:szCs w:val="24"/>
          <w:lang w:eastAsia="ko-KR"/>
        </w:rPr>
        <w:t>e</w:t>
      </w:r>
      <w:r w:rsidRPr="00045D92">
        <w:rPr>
          <w:rFonts w:ascii="Times New Roman" w:eastAsia="Times New Roman" w:hAnsi="Times New Roman" w:cs="Times New Roman"/>
          <w:sz w:val="24"/>
          <w:szCs w:val="24"/>
          <w:lang w:eastAsia="ko-KR"/>
        </w:rPr>
        <w:t>n</w:t>
      </w:r>
      <w:r w:rsidRPr="00045D92">
        <w:rPr>
          <w:rFonts w:ascii="Times New Roman" w:eastAsia="Times New Roman" w:hAnsi="Times New Roman" w:cs="Times New Roman"/>
          <w:spacing w:val="-1"/>
          <w:sz w:val="24"/>
          <w:szCs w:val="24"/>
          <w:lang w:eastAsia="ko-KR"/>
        </w:rPr>
        <w:t>c</w:t>
      </w:r>
      <w:r w:rsidRPr="00045D92">
        <w:rPr>
          <w:rFonts w:ascii="Times New Roman" w:eastAsia="Times New Roman" w:hAnsi="Times New Roman" w:cs="Times New Roman"/>
          <w:sz w:val="24"/>
          <w:szCs w:val="24"/>
          <w:lang w:eastAsia="ko-KR"/>
        </w:rPr>
        <w:t>e</w:t>
      </w:r>
      <w:r w:rsidRPr="00045D92">
        <w:rPr>
          <w:rFonts w:ascii="Times New Roman" w:eastAsia="Times New Roman" w:hAnsi="Times New Roman" w:cs="Times New Roman"/>
          <w:spacing w:val="-7"/>
          <w:sz w:val="24"/>
          <w:szCs w:val="24"/>
          <w:lang w:eastAsia="ko-KR"/>
        </w:rPr>
        <w:t xml:space="preserve"> </w:t>
      </w:r>
      <w:r w:rsidRPr="00045D92">
        <w:rPr>
          <w:rFonts w:ascii="Times New Roman" w:eastAsia="Times New Roman" w:hAnsi="Times New Roman" w:cs="Times New Roman"/>
          <w:sz w:val="24"/>
          <w:szCs w:val="24"/>
          <w:lang w:eastAsia="ko-KR"/>
        </w:rPr>
        <w:t>int</w:t>
      </w:r>
      <w:r w:rsidRPr="00045D92">
        <w:rPr>
          <w:rFonts w:ascii="Times New Roman" w:eastAsia="Times New Roman" w:hAnsi="Times New Roman" w:cs="Times New Roman"/>
          <w:spacing w:val="-1"/>
          <w:sz w:val="24"/>
          <w:szCs w:val="24"/>
          <w:lang w:eastAsia="ko-KR"/>
        </w:rPr>
        <w:t>er</w:t>
      </w:r>
      <w:r w:rsidRPr="00045D92">
        <w:rPr>
          <w:rFonts w:ascii="Times New Roman" w:eastAsia="Times New Roman" w:hAnsi="Times New Roman" w:cs="Times New Roman"/>
          <w:spacing w:val="2"/>
          <w:sz w:val="24"/>
          <w:szCs w:val="24"/>
          <w:lang w:eastAsia="ko-KR"/>
        </w:rPr>
        <w:t>v</w:t>
      </w:r>
      <w:r w:rsidRPr="00045D92">
        <w:rPr>
          <w:rFonts w:ascii="Times New Roman" w:eastAsia="Times New Roman" w:hAnsi="Times New Roman" w:cs="Times New Roman"/>
          <w:spacing w:val="-1"/>
          <w:sz w:val="24"/>
          <w:szCs w:val="24"/>
          <w:lang w:eastAsia="ko-KR"/>
        </w:rPr>
        <w:t>a</w:t>
      </w:r>
      <w:r w:rsidRPr="00045D92">
        <w:rPr>
          <w:rFonts w:ascii="Times New Roman" w:eastAsia="Times New Roman" w:hAnsi="Times New Roman" w:cs="Times New Roman"/>
          <w:sz w:val="24"/>
          <w:szCs w:val="24"/>
          <w:lang w:eastAsia="ko-KR"/>
        </w:rPr>
        <w:t>ls</w:t>
      </w:r>
      <w:r w:rsidRPr="00045D92">
        <w:rPr>
          <w:rFonts w:ascii="Times New Roman" w:eastAsia="Times New Roman" w:hAnsi="Times New Roman" w:cs="Times New Roman"/>
          <w:spacing w:val="-6"/>
          <w:sz w:val="24"/>
          <w:szCs w:val="24"/>
          <w:lang w:eastAsia="ko-KR"/>
        </w:rPr>
        <w:t xml:space="preserve"> </w:t>
      </w:r>
      <w:r w:rsidRPr="00045D92">
        <w:rPr>
          <w:rFonts w:ascii="Times New Roman" w:eastAsia="Times New Roman" w:hAnsi="Times New Roman" w:cs="Times New Roman"/>
          <w:spacing w:val="-1"/>
          <w:sz w:val="24"/>
          <w:szCs w:val="24"/>
          <w:lang w:eastAsia="ko-KR"/>
        </w:rPr>
        <w:t>(</w:t>
      </w:r>
      <w:r w:rsidRPr="00045D92">
        <w:rPr>
          <w:rFonts w:ascii="Times New Roman" w:eastAsia="Times New Roman" w:hAnsi="Times New Roman" w:cs="Times New Roman"/>
          <w:spacing w:val="3"/>
          <w:sz w:val="24"/>
          <w:szCs w:val="24"/>
          <w:lang w:eastAsia="ko-KR"/>
        </w:rPr>
        <w:t>C</w:t>
      </w:r>
      <w:r w:rsidRPr="00045D92">
        <w:rPr>
          <w:rFonts w:ascii="Times New Roman" w:eastAsia="Times New Roman" w:hAnsi="Times New Roman" w:cs="Times New Roman"/>
          <w:spacing w:val="-3"/>
          <w:sz w:val="24"/>
          <w:szCs w:val="24"/>
          <w:lang w:eastAsia="ko-KR"/>
        </w:rPr>
        <w:t>I</w:t>
      </w:r>
      <w:r w:rsidRPr="00045D92">
        <w:rPr>
          <w:rFonts w:ascii="Times New Roman" w:eastAsia="Times New Roman" w:hAnsi="Times New Roman" w:cs="Times New Roman"/>
          <w:spacing w:val="-1"/>
          <w:sz w:val="24"/>
          <w:szCs w:val="24"/>
          <w:lang w:eastAsia="ko-KR"/>
        </w:rPr>
        <w:t>)</w:t>
      </w:r>
      <w:r w:rsidRPr="00045D92">
        <w:rPr>
          <w:rFonts w:ascii="Times New Roman" w:eastAsia="Times New Roman" w:hAnsi="Times New Roman" w:cs="Times New Roman"/>
          <w:sz w:val="24"/>
          <w:szCs w:val="24"/>
          <w:lang w:eastAsia="ko-KR"/>
        </w:rPr>
        <w:t>.</w:t>
      </w:r>
      <w:r w:rsidRPr="00045D92">
        <w:rPr>
          <w:rFonts w:ascii="Times New Roman" w:eastAsia="Times New Roman" w:hAnsi="Times New Roman" w:cs="Times New Roman"/>
          <w:w w:val="99"/>
          <w:sz w:val="24"/>
          <w:szCs w:val="24"/>
          <w:lang w:eastAsia="ko-KR"/>
        </w:rPr>
        <w:t xml:space="preserve"> </w:t>
      </w:r>
    </w:p>
    <w:p w:rsidR="00045D92" w:rsidRPr="00045D92" w:rsidRDefault="00045D92" w:rsidP="00045D92">
      <w:pPr>
        <w:widowControl w:val="0"/>
        <w:tabs>
          <w:tab w:val="left" w:pos="7200"/>
        </w:tabs>
        <w:spacing w:after="0" w:line="480" w:lineRule="auto"/>
        <w:ind w:firstLineChars="250" w:firstLine="600"/>
        <w:rPr>
          <w:rFonts w:ascii="Times New Roman" w:eastAsia="MS Mincho" w:hAnsi="Times New Roman" w:cs="Times New Roman"/>
          <w:sz w:val="24"/>
          <w:szCs w:val="24"/>
          <w:lang w:eastAsia="ko-KR"/>
        </w:rPr>
      </w:pPr>
      <w:r w:rsidRPr="00045D92">
        <w:rPr>
          <w:rFonts w:ascii="Times New Roman" w:eastAsia="Times New Roman" w:hAnsi="Times New Roman" w:cs="Times New Roman"/>
          <w:sz w:val="24"/>
          <w:szCs w:val="24"/>
        </w:rPr>
        <w:t>An athlete exposure was defined as 1 athlete participating in 1 practice or competition where he or she is exposed to the possibility of athletic injury. Results of the complete analyses are shared with SMART and individual reports are prepared for each participating school (</w:t>
      </w:r>
      <w:r w:rsidRPr="00045D92">
        <w:rPr>
          <w:rFonts w:ascii="Times New Roman" w:eastAsia="MS Mincho" w:hAnsi="Times New Roman" w:cs="Times New Roman"/>
          <w:color w:val="000000"/>
          <w:sz w:val="24"/>
          <w:szCs w:val="24"/>
          <w:shd w:val="clear" w:color="auto" w:fill="FFFFFF"/>
          <w:lang w:eastAsia="ko-KR"/>
        </w:rPr>
        <w:t>Liller, et al., 2009</w:t>
      </w:r>
      <w:r w:rsidRPr="00045D92">
        <w:rPr>
          <w:rFonts w:ascii="Times New Roman" w:eastAsia="Times New Roman" w:hAnsi="Times New Roman" w:cs="Times New Roman"/>
          <w:sz w:val="24"/>
          <w:szCs w:val="24"/>
        </w:rPr>
        <w:t>, 2015).</w:t>
      </w:r>
    </w:p>
    <w:p w:rsidR="00045D92" w:rsidRPr="00045D92" w:rsidRDefault="00045D92" w:rsidP="00045D92">
      <w:pPr>
        <w:widowControl w:val="0"/>
        <w:spacing w:after="0" w:line="480" w:lineRule="auto"/>
        <w:rPr>
          <w:rFonts w:ascii="Times New Roman" w:eastAsia="MS Mincho" w:hAnsi="Times New Roman" w:cs="Times New Roman"/>
          <w:b/>
          <w:color w:val="000000"/>
          <w:sz w:val="24"/>
          <w:szCs w:val="24"/>
          <w:lang w:eastAsia="ko-KR"/>
        </w:rPr>
      </w:pPr>
    </w:p>
    <w:p w:rsidR="00045D92" w:rsidRPr="00045D92" w:rsidRDefault="00045D92" w:rsidP="00045D92">
      <w:pPr>
        <w:widowControl w:val="0"/>
        <w:spacing w:after="0" w:line="480" w:lineRule="auto"/>
        <w:rPr>
          <w:rFonts w:ascii="Times New Roman" w:eastAsia="MS Mincho" w:hAnsi="Times New Roman" w:cs="Times New Roman"/>
          <w:b/>
          <w:color w:val="000000"/>
          <w:sz w:val="24"/>
          <w:szCs w:val="24"/>
          <w:lang w:eastAsia="ko-KR"/>
        </w:rPr>
      </w:pPr>
    </w:p>
    <w:p w:rsidR="00045D92" w:rsidRPr="00045D92" w:rsidRDefault="00045D92" w:rsidP="00045D92">
      <w:pPr>
        <w:widowControl w:val="0"/>
        <w:spacing w:after="0" w:line="480" w:lineRule="auto"/>
        <w:rPr>
          <w:rFonts w:ascii="Times New Roman" w:eastAsia="MS Mincho" w:hAnsi="Times New Roman" w:cs="Times New Roman"/>
          <w:b/>
          <w:color w:val="000000"/>
          <w:sz w:val="24"/>
          <w:szCs w:val="24"/>
          <w:lang w:eastAsia="ko-KR"/>
        </w:rPr>
      </w:pPr>
    </w:p>
    <w:p w:rsidR="00045D92" w:rsidRPr="00045D92" w:rsidRDefault="00045D92" w:rsidP="00045D92">
      <w:pPr>
        <w:widowControl w:val="0"/>
        <w:spacing w:after="0" w:line="480" w:lineRule="auto"/>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b/>
          <w:color w:val="000000"/>
          <w:sz w:val="24"/>
          <w:szCs w:val="24"/>
          <w:lang w:eastAsia="ko-KR"/>
        </w:rPr>
        <w:lastRenderedPageBreak/>
        <w:t>Results</w:t>
      </w:r>
    </w:p>
    <w:p w:rsidR="00045D92" w:rsidRPr="00045D92" w:rsidRDefault="00045D92" w:rsidP="00045D92">
      <w:pPr>
        <w:widowControl w:val="0"/>
        <w:spacing w:after="0" w:line="480" w:lineRule="auto"/>
        <w:outlineLvl w:val="0"/>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b/>
          <w:color w:val="000000"/>
          <w:sz w:val="24"/>
          <w:szCs w:val="24"/>
          <w:lang w:eastAsia="ko-KR"/>
        </w:rPr>
        <w:t xml:space="preserve">Overall injury exposure rates </w:t>
      </w:r>
    </w:p>
    <w:p w:rsidR="00045D92" w:rsidRPr="00045D92" w:rsidRDefault="00045D92" w:rsidP="00045D92">
      <w:pPr>
        <w:widowControl w:val="0"/>
        <w:spacing w:after="0" w:line="480" w:lineRule="auto"/>
        <w:ind w:firstLine="840"/>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The leading rate of injury per 1000 athlete-exposures for practices was for football at 2.91, followed by men’s cheerleading at 2.23, and women’s wrestling at 2.16.  For competitions, the injury rate per 1000 athlete-exposures was greatest for football at 13.1 followed by men’s lacrosse at 6.80 and men’s wrestling at 6.55.  A complete listing of all sport-related injuries and rates for practices and competitions is found in Table 1.</w:t>
      </w:r>
    </w:p>
    <w:p w:rsidR="00045D92" w:rsidRPr="00045D92" w:rsidRDefault="00045D92" w:rsidP="00045D92">
      <w:pPr>
        <w:widowControl w:val="0"/>
        <w:spacing w:after="0" w:line="480" w:lineRule="auto"/>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b/>
          <w:color w:val="000000"/>
          <w:sz w:val="24"/>
          <w:szCs w:val="24"/>
          <w:lang w:eastAsia="ko-KR"/>
        </w:rPr>
        <w:t>Injury epidemiology</w:t>
      </w:r>
    </w:p>
    <w:p w:rsidR="00045D92" w:rsidRPr="00045D92" w:rsidRDefault="00045D92" w:rsidP="00045D92">
      <w:pPr>
        <w:widowControl w:val="0"/>
        <w:tabs>
          <w:tab w:val="left" w:pos="7200"/>
        </w:tabs>
        <w:spacing w:after="0" w:line="480" w:lineRule="auto"/>
        <w:ind w:firstLineChars="250" w:firstLine="600"/>
        <w:rPr>
          <w:rFonts w:ascii="Times New Roman" w:eastAsia="Times New Roman" w:hAnsi="Times New Roman" w:cs="Times New Roman"/>
          <w:sz w:val="24"/>
          <w:szCs w:val="24"/>
        </w:rPr>
      </w:pPr>
      <w:r w:rsidRPr="00045D92">
        <w:rPr>
          <w:rFonts w:ascii="Times New Roman" w:eastAsia="Times New Roman" w:hAnsi="Times New Roman" w:cs="Times New Roman"/>
          <w:sz w:val="24"/>
          <w:szCs w:val="24"/>
        </w:rPr>
        <w:t>Our reporting style of the injury epidemiology has remained similar over the years (</w:t>
      </w:r>
      <w:r w:rsidRPr="00045D92">
        <w:rPr>
          <w:rFonts w:ascii="Times New Roman" w:eastAsia="MS Mincho" w:hAnsi="Times New Roman" w:cs="Times New Roman"/>
          <w:color w:val="000000"/>
          <w:sz w:val="24"/>
          <w:szCs w:val="24"/>
          <w:shd w:val="clear" w:color="auto" w:fill="FFFFFF"/>
          <w:lang w:eastAsia="ko-KR"/>
        </w:rPr>
        <w:t>Liller, et al., 2009</w:t>
      </w:r>
      <w:r w:rsidRPr="00045D92">
        <w:rPr>
          <w:rFonts w:ascii="Times New Roman" w:eastAsia="Times New Roman" w:hAnsi="Times New Roman" w:cs="Times New Roman"/>
          <w:sz w:val="24"/>
          <w:szCs w:val="24"/>
        </w:rPr>
        <w:t>, 2015).</w:t>
      </w:r>
      <w:r w:rsidRPr="00045D92" w:rsidDel="00DF7E52">
        <w:rPr>
          <w:rFonts w:ascii="Times New Roman" w:eastAsia="Times New Roman" w:hAnsi="Times New Roman" w:cs="Times New Roman"/>
          <w:sz w:val="24"/>
          <w:szCs w:val="24"/>
        </w:rPr>
        <w:t xml:space="preserve"> </w:t>
      </w:r>
      <w:r w:rsidRPr="00045D92">
        <w:rPr>
          <w:rFonts w:ascii="Times New Roman" w:eastAsia="Times New Roman" w:hAnsi="Times New Roman" w:cs="Times New Roman"/>
          <w:sz w:val="24"/>
          <w:szCs w:val="24"/>
        </w:rPr>
        <w:t xml:space="preserve"> Overall, 726 injuries were reported by the ATCs from the 18 schools. The majority of athletes injured was male (77.5).  Football was the leading sport with the highest number of reported injuries (395, 54.6%).  This was followed by men’s wrestling (39, 5.4%), and men’s soccer (35, 4.8%).</w:t>
      </w:r>
    </w:p>
    <w:p w:rsidR="00045D92" w:rsidRPr="00045D92" w:rsidRDefault="00045D92" w:rsidP="00045D92">
      <w:pPr>
        <w:widowControl w:val="0"/>
        <w:spacing w:after="0" w:line="480" w:lineRule="auto"/>
        <w:ind w:firstLineChars="250" w:firstLine="600"/>
        <w:rPr>
          <w:rFonts w:ascii="Times New Roman" w:eastAsia="MS Mincho" w:hAnsi="Times New Roman" w:cs="Times New Roman"/>
          <w:sz w:val="24"/>
          <w:szCs w:val="24"/>
          <w:lang w:eastAsia="ko-KR"/>
        </w:rPr>
      </w:pPr>
      <w:r w:rsidRPr="00045D92">
        <w:rPr>
          <w:rFonts w:ascii="Times New Roman" w:eastAsia="Times New Roman" w:hAnsi="Times New Roman" w:cs="Times New Roman"/>
          <w:sz w:val="24"/>
          <w:szCs w:val="24"/>
        </w:rPr>
        <w:t>Most injured athletes were in their sophomore year (27.7%) followed by their senior (26.4%), junior (24.9%), and freshman (21.0 %) year.  The age in years of those male athletes injured ranged from a minimum of 13 to a maximum of 19 and they had a body mass index (BMI) minimum of 17.0 and a maximum BMI of 55.2.  For females, minimum and maximum ages ranged from 13 to 19 years, respectively, and minimum and maximum BMI’s were from 16.5 to 30.9, respectively.</w:t>
      </w:r>
    </w:p>
    <w:p w:rsidR="00045D92" w:rsidRPr="00045D92" w:rsidRDefault="00045D92" w:rsidP="00045D92">
      <w:pPr>
        <w:widowControl w:val="0"/>
        <w:tabs>
          <w:tab w:val="left" w:pos="7200"/>
        </w:tabs>
        <w:spacing w:after="0" w:line="480" w:lineRule="auto"/>
        <w:ind w:firstLineChars="250" w:firstLine="600"/>
        <w:rPr>
          <w:rFonts w:ascii="Times New Roman" w:eastAsia="Times New Roman" w:hAnsi="Times New Roman" w:cs="Times New Roman"/>
          <w:sz w:val="24"/>
          <w:szCs w:val="24"/>
        </w:rPr>
      </w:pPr>
      <w:r w:rsidRPr="00045D92">
        <w:rPr>
          <w:rFonts w:ascii="Times New Roman" w:eastAsia="Times New Roman" w:hAnsi="Times New Roman" w:cs="Times New Roman"/>
          <w:sz w:val="24"/>
          <w:szCs w:val="24"/>
        </w:rPr>
        <w:lastRenderedPageBreak/>
        <w:t>The principle body part/s injured across practices and competitions were the head/face (25.9%), knee (16.8%), and ankle (14.9%).  Most athletes returned to activity in 10-21 days (24.9%), followed by 3-6 days (18.9%).  The vast majority of injuries did not require surgery (92.6%) and were new injuries (90.8%).  Most injuries happened during regular season (74%) and, in terms of practice injuries, during the first 1-2 hours (60.2%).  Injuries overall were mostly evaluated by the ATC (95.5%) followed by a general physician (35.4%).  Leading assessment methods were evaluation (97.2%) followed by x-ray (33.9%).</w:t>
      </w:r>
    </w:p>
    <w:p w:rsidR="00045D92" w:rsidRPr="00045D92" w:rsidRDefault="00045D92" w:rsidP="00045D92">
      <w:pPr>
        <w:widowControl w:val="0"/>
        <w:tabs>
          <w:tab w:val="left" w:pos="7200"/>
        </w:tabs>
        <w:spacing w:after="0" w:line="480" w:lineRule="auto"/>
        <w:ind w:firstLineChars="250" w:firstLine="600"/>
        <w:rPr>
          <w:rFonts w:ascii="Times New Roman" w:eastAsia="Times New Roman" w:hAnsi="Times New Roman" w:cs="Times New Roman"/>
          <w:sz w:val="24"/>
          <w:szCs w:val="24"/>
        </w:rPr>
      </w:pPr>
      <w:r w:rsidRPr="00045D92">
        <w:rPr>
          <w:rFonts w:ascii="Times New Roman" w:eastAsia="Times New Roman" w:hAnsi="Times New Roman" w:cs="Times New Roman"/>
          <w:sz w:val="24"/>
          <w:szCs w:val="24"/>
        </w:rPr>
        <w:t>The leading types of injury for all sports during practice and competitions were ligament sprains (27.7%) followed by concussions (23.2%) and muscle strains (11.6 %).  Table 2 shows detailed injury diagnosis (body part and injury) per type of exposure.</w:t>
      </w:r>
    </w:p>
    <w:p w:rsidR="00045D92" w:rsidRPr="00045D92" w:rsidRDefault="00045D92" w:rsidP="00045D92">
      <w:pPr>
        <w:widowControl w:val="0"/>
        <w:spacing w:after="0" w:line="480" w:lineRule="auto"/>
        <w:ind w:firstLine="504"/>
        <w:rPr>
          <w:rFonts w:ascii="Times New Roman" w:eastAsia="Malgun Gothic" w:hAnsi="Times New Roman" w:cs="Times New Roman"/>
          <w:bCs/>
          <w:color w:val="000000"/>
          <w:sz w:val="24"/>
          <w:szCs w:val="24"/>
          <w:lang w:eastAsia="ko-KR"/>
        </w:rPr>
      </w:pPr>
      <w:r w:rsidRPr="00045D92">
        <w:rPr>
          <w:rFonts w:ascii="Times New Roman" w:eastAsia="Times New Roman" w:hAnsi="Times New Roman" w:cs="Times New Roman"/>
          <w:sz w:val="24"/>
          <w:szCs w:val="24"/>
        </w:rPr>
        <w:t xml:space="preserve">Over the course of the 2014-2015 academic year, the ATCs reported they directly </w:t>
      </w:r>
      <w:r w:rsidRPr="00045D92">
        <w:rPr>
          <w:rFonts w:ascii="Times New Roman" w:eastAsia="Times New Roman" w:hAnsi="Times New Roman" w:cs="Times New Roman"/>
          <w:spacing w:val="-1"/>
          <w:sz w:val="24"/>
          <w:szCs w:val="24"/>
        </w:rPr>
        <w:t>supervised 12,868 practices, 2,543 competitions, and 7,621 athletes from the schools.  They also supervised 43,518 athletes from other schools who were competing against the SMART schools.</w:t>
      </w:r>
    </w:p>
    <w:p w:rsidR="00045D92" w:rsidRPr="00045D92" w:rsidRDefault="00045D92" w:rsidP="00045D92">
      <w:pPr>
        <w:widowControl w:val="0"/>
        <w:spacing w:after="0" w:line="480" w:lineRule="auto"/>
        <w:ind w:firstLine="504"/>
        <w:jc w:val="both"/>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 xml:space="preserve">Comparisons were done to determine if there were significant sex differences in sports injuries overall and if there were significant differences in the injury rates for sports played by both males and females. Overall for all sports, males had a significantly greater injury rate compared to females and this was also true for injuries in competitions and practices (RR=2.79, CI=2.32-3.34; RR= 2.98, CI=2.28-3.88; RR=2.88, CI=2.22-3.74, respectively). However, </w:t>
      </w:r>
      <w:r w:rsidRPr="00045D92">
        <w:rPr>
          <w:rFonts w:ascii="Times New Roman" w:eastAsia="MS Mincho" w:hAnsi="Times New Roman" w:cs="Times New Roman"/>
          <w:color w:val="000000"/>
          <w:sz w:val="24"/>
          <w:szCs w:val="24"/>
          <w:lang w:eastAsia="ko-KR"/>
        </w:rPr>
        <w:lastRenderedPageBreak/>
        <w:t>there were no significant sex differences in injury rates overall or in practices and competitions for those sports played by both males and females.  See Table 3 for additional information pertaining to all rate ratios.</w:t>
      </w:r>
    </w:p>
    <w:p w:rsidR="00045D92" w:rsidRPr="00045D92" w:rsidRDefault="00045D92" w:rsidP="00045D92">
      <w:pPr>
        <w:widowControl w:val="0"/>
        <w:spacing w:after="0" w:line="480" w:lineRule="auto"/>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b/>
          <w:color w:val="000000"/>
          <w:sz w:val="24"/>
          <w:szCs w:val="24"/>
          <w:lang w:eastAsia="ko-KR"/>
        </w:rPr>
        <w:t>Conclusions/Discussion</w:t>
      </w:r>
    </w:p>
    <w:p w:rsidR="00045D92" w:rsidRPr="00045D92" w:rsidRDefault="00045D92" w:rsidP="00045D92">
      <w:pPr>
        <w:widowControl w:val="0"/>
        <w:spacing w:after="0" w:line="480" w:lineRule="auto"/>
        <w:ind w:firstLine="840"/>
        <w:jc w:val="both"/>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The results of the 2014-2015 SMART injury registry show the important role for sports injury surveillance in high schools. Football continues to be a leading sport for injuries along with wrestling and a newer played sport, lacrosse. Males continue to have higher injury rates overall and in practices and games.  Results of this analysis have been shared with the schools so that targeted interventions may continue to be developed to decrease injuries.</w:t>
      </w:r>
    </w:p>
    <w:p w:rsidR="00045D92" w:rsidRPr="00045D92" w:rsidRDefault="00045D92" w:rsidP="00045D92">
      <w:pPr>
        <w:widowControl w:val="0"/>
        <w:spacing w:after="0" w:line="480" w:lineRule="auto"/>
        <w:ind w:firstLine="840"/>
        <w:jc w:val="both"/>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For this year’s data we continued our use of the RIO surveillance tool, and the ATCs over the years have adapted well to this new surveillance system. The tool can also be used as an electronic medical record making it even more effective.  The number of athletes served by the ATCs continues to be very high, pointing to the real cost savings related to hiring these professionals.  For this year-end study, football and wrestling continue to produce high injury rates. High rates were also found for men’s cheerleading and men’s lacrosse. Throughout several surveillance years, ligament sprains, concussions and muscle strains dominate the injury diagnoses and correspondingly the head and face, knees, and ankles are the leading injury body sites.  Injuries are mostly occurring during regular season and do not require</w:t>
      </w:r>
    </w:p>
    <w:p w:rsidR="00045D92" w:rsidRPr="00045D92" w:rsidRDefault="00045D92" w:rsidP="00045D92">
      <w:pPr>
        <w:spacing w:after="0" w:line="480" w:lineRule="auto"/>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br w:type="page"/>
      </w:r>
      <w:proofErr w:type="gramStart"/>
      <w:r w:rsidRPr="00045D92">
        <w:rPr>
          <w:rFonts w:ascii="Times New Roman" w:eastAsia="MS Mincho" w:hAnsi="Times New Roman" w:cs="Times New Roman"/>
          <w:sz w:val="24"/>
          <w:szCs w:val="24"/>
          <w:lang w:eastAsia="ko-KR"/>
        </w:rPr>
        <w:lastRenderedPageBreak/>
        <w:t>surgery</w:t>
      </w:r>
      <w:proofErr w:type="gramEnd"/>
      <w:r w:rsidRPr="00045D92">
        <w:rPr>
          <w:rFonts w:ascii="Times New Roman" w:eastAsia="MS Mincho" w:hAnsi="Times New Roman" w:cs="Times New Roman"/>
          <w:sz w:val="24"/>
          <w:szCs w:val="24"/>
          <w:lang w:eastAsia="ko-KR"/>
        </w:rPr>
        <w:t>. The ATCs are the leading health professionals who are performing the injury evaluations (Liller, et al., 2009, 2015).</w:t>
      </w:r>
    </w:p>
    <w:p w:rsidR="00045D92" w:rsidRPr="00045D92" w:rsidRDefault="00045D92" w:rsidP="00045D92">
      <w:pPr>
        <w:widowControl w:val="0"/>
        <w:spacing w:after="0" w:line="480" w:lineRule="auto"/>
        <w:jc w:val="both"/>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ab/>
        <w:t>In terms of concussions, the ATCs reported all concussions, regardless if they led to restriction of participation.  This was also the case with fractures and dental injuries. This then influences the findings of these injuries, especially with concussions due to enhanced media attention and rule changes over the last several years (Liller et al., 2015).</w:t>
      </w:r>
    </w:p>
    <w:p w:rsidR="00045D92" w:rsidRPr="00045D92" w:rsidRDefault="00045D92" w:rsidP="00045D92">
      <w:pPr>
        <w:spacing w:after="0" w:line="480" w:lineRule="auto"/>
        <w:rPr>
          <w:rFonts w:ascii="Times New Roman" w:eastAsia="Calibri" w:hAnsi="Times New Roman" w:cs="Times New Roman"/>
          <w:b/>
          <w:sz w:val="24"/>
          <w:szCs w:val="24"/>
        </w:rPr>
      </w:pPr>
      <w:r w:rsidRPr="00045D92">
        <w:rPr>
          <w:rFonts w:ascii="Times New Roman" w:eastAsia="Calibri" w:hAnsi="Times New Roman" w:cs="Times New Roman"/>
          <w:b/>
          <w:color w:val="000000" w:themeColor="text1"/>
          <w:sz w:val="24"/>
          <w:szCs w:val="24"/>
        </w:rPr>
        <w:t>Application of Research Findings</w:t>
      </w:r>
    </w:p>
    <w:p w:rsidR="00045D92" w:rsidRPr="00045D92" w:rsidRDefault="00045D92" w:rsidP="00045D92">
      <w:pPr>
        <w:spacing w:after="0" w:line="480" w:lineRule="auto"/>
        <w:rPr>
          <w:rFonts w:ascii="Times New Roman" w:eastAsia="Calibri" w:hAnsi="Times New Roman" w:cs="Times New Roman"/>
          <w:sz w:val="24"/>
          <w:szCs w:val="24"/>
        </w:rPr>
      </w:pPr>
      <w:r w:rsidRPr="00045D92">
        <w:rPr>
          <w:rFonts w:ascii="Times New Roman" w:eastAsia="Calibri" w:hAnsi="Times New Roman" w:cs="Times New Roman"/>
          <w:sz w:val="24"/>
          <w:szCs w:val="24"/>
        </w:rPr>
        <w:tab/>
        <w:t xml:space="preserve">Current efforts in adolescent sports injury prevention are primarily focused on education, functional training, and sport-specific skills and have led to some successful results </w:t>
      </w:r>
      <w:r w:rsidRPr="00045D92">
        <w:rPr>
          <w:rFonts w:ascii="Times New Roman" w:eastAsia="Calibri" w:hAnsi="Times New Roman" w:cs="Times New Roman"/>
          <w:iCs/>
          <w:color w:val="000000"/>
          <w:sz w:val="24"/>
          <w:szCs w:val="24"/>
        </w:rPr>
        <w:t xml:space="preserve">(Abernethy &amp; </w:t>
      </w:r>
      <w:proofErr w:type="spellStart"/>
      <w:r w:rsidRPr="00045D92">
        <w:rPr>
          <w:rFonts w:ascii="Times New Roman" w:eastAsia="Calibri" w:hAnsi="Times New Roman" w:cs="Times New Roman"/>
          <w:iCs/>
          <w:color w:val="000000"/>
          <w:sz w:val="24"/>
          <w:szCs w:val="24"/>
        </w:rPr>
        <w:t>Bleakley</w:t>
      </w:r>
      <w:proofErr w:type="spellEnd"/>
      <w:r w:rsidRPr="00045D92">
        <w:rPr>
          <w:rFonts w:ascii="Times New Roman" w:eastAsia="Calibri" w:hAnsi="Times New Roman" w:cs="Times New Roman"/>
          <w:iCs/>
          <w:color w:val="000000"/>
          <w:sz w:val="24"/>
          <w:szCs w:val="24"/>
        </w:rPr>
        <w:t>, 2007; Kerr, et al., 2015; Myer, et al., 2011)</w:t>
      </w:r>
      <w:r w:rsidRPr="00045D92">
        <w:rPr>
          <w:rFonts w:ascii="Times New Roman" w:eastAsia="Calibri" w:hAnsi="Times New Roman" w:cs="Times New Roman"/>
          <w:sz w:val="24"/>
          <w:szCs w:val="24"/>
        </w:rPr>
        <w:t>.  To gain more effective injury prevention, a holistic approach needs to be taken, focusing on education, engineering/technology, and environmental changes, and policy and legislative advancements to decrease sports-related morbidity and mortality among young athletes. These approaches need to be continually evaluated for efficacy with strong research designs and refined for greater validity and reliability to inform practice.</w:t>
      </w:r>
    </w:p>
    <w:p w:rsidR="00045D92" w:rsidRPr="00045D92" w:rsidRDefault="00045D92" w:rsidP="00045D92">
      <w:pPr>
        <w:widowControl w:val="0"/>
        <w:spacing w:after="0" w:line="480" w:lineRule="auto"/>
        <w:ind w:firstLine="840"/>
        <w:jc w:val="both"/>
        <w:rPr>
          <w:rFonts w:ascii="Times New Roman" w:eastAsia="MS Mincho" w:hAnsi="Times New Roman" w:cs="Times New Roman"/>
          <w:b/>
          <w:sz w:val="24"/>
          <w:szCs w:val="24"/>
          <w:lang w:eastAsia="ko-KR"/>
        </w:rPr>
      </w:pPr>
      <w:r w:rsidRPr="00045D92">
        <w:rPr>
          <w:rFonts w:ascii="Times New Roman" w:eastAsia="MS Mincho" w:hAnsi="Times New Roman" w:cs="Times New Roman"/>
          <w:sz w:val="24"/>
          <w:szCs w:val="24"/>
          <w:lang w:eastAsia="ko-KR"/>
        </w:rPr>
        <w:t xml:space="preserve">Since 2007 the SMART program has taken the lead in hiring ATCs in several west-central Florida schools for the purpose of not only treating the athletes but also conducting injury surveillance. As stated earlier, the results of the injury analysis are shared with each school and this has led to educational interventions focused on specific injuries. Examples of </w:t>
      </w:r>
      <w:r w:rsidR="004F6E38">
        <w:rPr>
          <w:rFonts w:ascii="Times New Roman" w:eastAsia="MS Mincho" w:hAnsi="Times New Roman" w:cs="Times New Roman"/>
          <w:sz w:val="24"/>
          <w:szCs w:val="24"/>
          <w:lang w:eastAsia="ko-KR"/>
        </w:rPr>
        <w:lastRenderedPageBreak/>
        <w:t>these programs include anterior cruciate ligament (ACL)</w:t>
      </w:r>
      <w:bookmarkStart w:id="0" w:name="_GoBack"/>
      <w:bookmarkEnd w:id="0"/>
      <w:r w:rsidRPr="00045D92">
        <w:rPr>
          <w:rFonts w:ascii="Times New Roman" w:eastAsia="MS Mincho" w:hAnsi="Times New Roman" w:cs="Times New Roman"/>
          <w:sz w:val="24"/>
          <w:szCs w:val="24"/>
          <w:lang w:eastAsia="ko-KR"/>
        </w:rPr>
        <w:t xml:space="preserve"> injury prevention and injury prevention programs for coaches. It is recommended that surveillance programs led by ATCs and resulting educational programs be implemented and evaluated in high schools and middle schools so the needs of athletes may be addressed. A suggestion for how this can be accomplished is by schools partnering with Colleges or Schools of Public Health or with university athletic training programs to enlist the support of researchers and students in these efforts. Often students need internship and other field experiences and working with the high school athletic programs could be a win-win situation for all (Liller, et al., 2015).</w:t>
      </w:r>
    </w:p>
    <w:p w:rsidR="00045D92" w:rsidRPr="00045D92" w:rsidRDefault="00045D92" w:rsidP="00045D92">
      <w:pPr>
        <w:widowControl w:val="0"/>
        <w:spacing w:after="0" w:line="480" w:lineRule="auto"/>
        <w:rPr>
          <w:rFonts w:ascii="Times New Roman" w:eastAsia="MS Mincho" w:hAnsi="Times New Roman" w:cs="Times New Roman"/>
          <w:b/>
          <w:sz w:val="24"/>
          <w:szCs w:val="24"/>
          <w:lang w:eastAsia="ko-KR"/>
        </w:rPr>
      </w:pPr>
      <w:r w:rsidRPr="00045D92">
        <w:rPr>
          <w:rFonts w:ascii="Times New Roman" w:eastAsia="MS Mincho" w:hAnsi="Times New Roman" w:cs="Times New Roman"/>
          <w:b/>
          <w:sz w:val="24"/>
          <w:szCs w:val="24"/>
          <w:lang w:eastAsia="ko-KR"/>
        </w:rPr>
        <w:t>Limitations</w:t>
      </w:r>
    </w:p>
    <w:p w:rsidR="00045D92" w:rsidRPr="00045D92" w:rsidRDefault="00045D92" w:rsidP="00045D92">
      <w:pPr>
        <w:widowControl w:val="0"/>
        <w:spacing w:after="0" w:line="480" w:lineRule="auto"/>
        <w:ind w:firstLine="840"/>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 xml:space="preserve">We cannot ensure the validity of those data reported by the coaches for sports in which the ATCs did not directly supervise the athletes such as in some away games and in particular sports such as swimming and tennis. In addition, some data were omitted due to one ATC taking a two month pregnancy leave (although this occurred over the winter break so fewer injuries would have occurred) and one ATC leaving the program two weeks before the end of the season. However, analysis of schools with complete versus incomplete data showed that exposure rates were very similar.  Finally, since all of our schools are located in west-central Florida, we cannot broadly generalize these data findings.  </w:t>
      </w:r>
    </w:p>
    <w:p w:rsidR="00045D92" w:rsidRPr="00045D92" w:rsidRDefault="00045D92" w:rsidP="00045D92">
      <w:pPr>
        <w:widowControl w:val="0"/>
        <w:spacing w:after="0" w:line="480" w:lineRule="auto"/>
        <w:rPr>
          <w:rFonts w:ascii="Times New Roman" w:eastAsia="MS Mincho" w:hAnsi="Times New Roman" w:cs="Times New Roman"/>
          <w:b/>
          <w:sz w:val="24"/>
          <w:szCs w:val="24"/>
          <w:lang w:eastAsia="ko-KR"/>
        </w:rPr>
      </w:pPr>
      <w:r w:rsidRPr="00045D92">
        <w:rPr>
          <w:rFonts w:ascii="Times New Roman" w:eastAsia="MS Mincho" w:hAnsi="Times New Roman" w:cs="Times New Roman"/>
          <w:sz w:val="24"/>
          <w:szCs w:val="24"/>
          <w:lang w:eastAsia="ko-KR"/>
        </w:rPr>
        <w:br w:type="page"/>
      </w:r>
      <w:r w:rsidRPr="00045D92">
        <w:rPr>
          <w:rFonts w:ascii="Times New Roman" w:eastAsia="MS Mincho" w:hAnsi="Times New Roman" w:cs="Times New Roman"/>
          <w:b/>
          <w:sz w:val="24"/>
          <w:szCs w:val="24"/>
          <w:lang w:eastAsia="ko-KR"/>
        </w:rPr>
        <w:lastRenderedPageBreak/>
        <w:t>Ref</w:t>
      </w:r>
      <w:r w:rsidRPr="00045D92">
        <w:rPr>
          <w:rFonts w:ascii="Times New Roman" w:eastAsia="Batang" w:hAnsi="Times New Roman" w:cs="Times New Roman"/>
          <w:b/>
          <w:sz w:val="24"/>
          <w:szCs w:val="24"/>
          <w:lang w:eastAsia="ko-KR"/>
        </w:rPr>
        <w:t>e</w:t>
      </w:r>
      <w:r w:rsidRPr="00045D92">
        <w:rPr>
          <w:rFonts w:ascii="Times New Roman" w:eastAsia="MS Mincho" w:hAnsi="Times New Roman" w:cs="Times New Roman"/>
          <w:b/>
          <w:sz w:val="24"/>
          <w:szCs w:val="24"/>
          <w:lang w:eastAsia="ko-KR"/>
        </w:rPr>
        <w:t>rences</w:t>
      </w:r>
    </w:p>
    <w:p w:rsidR="00045D92" w:rsidRPr="00045D92" w:rsidRDefault="00045D92" w:rsidP="00045D92">
      <w:pPr>
        <w:widowControl w:val="0"/>
        <w:autoSpaceDE w:val="0"/>
        <w:autoSpaceDN w:val="0"/>
        <w:adjustRightInd w:val="0"/>
        <w:spacing w:after="0" w:line="480" w:lineRule="auto"/>
        <w:ind w:left="835" w:hanging="835"/>
        <w:rPr>
          <w:rFonts w:ascii="Times New Roman" w:eastAsia="MS Mincho" w:hAnsi="Times New Roman" w:cs="Times New Roman"/>
          <w:color w:val="262700"/>
          <w:sz w:val="24"/>
          <w:szCs w:val="24"/>
          <w:lang w:eastAsia="ko-KR"/>
        </w:rPr>
      </w:pPr>
      <w:r w:rsidRPr="00045D92">
        <w:rPr>
          <w:rFonts w:ascii="Times New Roman" w:eastAsia="MS Mincho" w:hAnsi="Times New Roman" w:cs="Times New Roman"/>
          <w:iCs/>
          <w:color w:val="000000"/>
          <w:sz w:val="24"/>
          <w:szCs w:val="24"/>
          <w:lang w:eastAsia="ko-KR"/>
        </w:rPr>
        <w:t xml:space="preserve">Abernethy, L., &amp; </w:t>
      </w:r>
      <w:proofErr w:type="spellStart"/>
      <w:r w:rsidRPr="00045D92">
        <w:rPr>
          <w:rFonts w:ascii="Times New Roman" w:eastAsia="MS Mincho" w:hAnsi="Times New Roman" w:cs="Times New Roman"/>
          <w:iCs/>
          <w:color w:val="000000"/>
          <w:sz w:val="24"/>
          <w:szCs w:val="24"/>
          <w:lang w:eastAsia="ko-KR"/>
        </w:rPr>
        <w:t>Bleakley</w:t>
      </w:r>
      <w:proofErr w:type="spellEnd"/>
      <w:r w:rsidRPr="00045D92">
        <w:rPr>
          <w:rFonts w:ascii="Times New Roman" w:eastAsia="MS Mincho" w:hAnsi="Times New Roman" w:cs="Times New Roman"/>
          <w:iCs/>
          <w:color w:val="000000"/>
          <w:sz w:val="24"/>
          <w:szCs w:val="24"/>
          <w:lang w:eastAsia="ko-KR"/>
        </w:rPr>
        <w:t>, C. (2007). Strategies to prevent injury in adolescent sport: A systematic review</w:t>
      </w:r>
      <w:r w:rsidRPr="00045D92">
        <w:rPr>
          <w:rFonts w:ascii="Times New Roman" w:eastAsia="MS Mincho" w:hAnsi="Times New Roman" w:cs="Times New Roman"/>
          <w:iCs/>
          <w:color w:val="262700"/>
          <w:sz w:val="24"/>
          <w:szCs w:val="24"/>
          <w:lang w:eastAsia="ko-KR"/>
        </w:rPr>
        <w:t xml:space="preserve">. </w:t>
      </w:r>
      <w:r w:rsidRPr="003809A5">
        <w:rPr>
          <w:rFonts w:ascii="Times New Roman" w:eastAsia="MS Mincho" w:hAnsi="Times New Roman" w:cs="Times New Roman"/>
          <w:i/>
          <w:iCs/>
          <w:sz w:val="24"/>
          <w:szCs w:val="24"/>
          <w:lang w:eastAsia="ko-KR"/>
        </w:rPr>
        <w:t xml:space="preserve">British Journal of Sports Medicine, </w:t>
      </w:r>
      <w:r w:rsidRPr="003809A5">
        <w:rPr>
          <w:rFonts w:ascii="Times New Roman" w:eastAsia="MS Mincho" w:hAnsi="Times New Roman" w:cs="Times New Roman"/>
          <w:bCs/>
          <w:i/>
          <w:sz w:val="24"/>
          <w:szCs w:val="24"/>
          <w:lang w:eastAsia="ko-KR"/>
        </w:rPr>
        <w:t>41</w:t>
      </w:r>
      <w:r w:rsidRPr="00045D92">
        <w:rPr>
          <w:rFonts w:ascii="Times New Roman" w:eastAsia="MS Mincho" w:hAnsi="Times New Roman" w:cs="Times New Roman"/>
          <w:i/>
          <w:color w:val="262700"/>
          <w:sz w:val="24"/>
          <w:szCs w:val="24"/>
          <w:lang w:eastAsia="ko-KR"/>
        </w:rPr>
        <w:t>,</w:t>
      </w:r>
      <w:r w:rsidRPr="00045D92">
        <w:rPr>
          <w:rFonts w:ascii="Times New Roman" w:eastAsia="MS Mincho" w:hAnsi="Times New Roman" w:cs="Times New Roman"/>
          <w:color w:val="262700"/>
          <w:sz w:val="24"/>
          <w:szCs w:val="24"/>
          <w:lang w:eastAsia="ko-KR"/>
        </w:rPr>
        <w:t xml:space="preserve"> 627-638. doi:10.1136/bjsm.2007.035691</w:t>
      </w:r>
    </w:p>
    <w:p w:rsidR="00045D92" w:rsidRPr="00045D92" w:rsidRDefault="00045D92" w:rsidP="00045D92">
      <w:pPr>
        <w:widowControl w:val="0"/>
        <w:autoSpaceDE w:val="0"/>
        <w:autoSpaceDN w:val="0"/>
        <w:adjustRightInd w:val="0"/>
        <w:spacing w:after="0" w:line="480" w:lineRule="auto"/>
        <w:ind w:left="835" w:hanging="835"/>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 xml:space="preserve">Bayt, D.R., &amp; Bell, T.M. (2015). Trends in </w:t>
      </w:r>
      <w:proofErr w:type="spellStart"/>
      <w:r w:rsidRPr="00045D92">
        <w:rPr>
          <w:rFonts w:ascii="Times New Roman" w:eastAsia="MS Mincho" w:hAnsi="Times New Roman" w:cs="Times New Roman"/>
          <w:sz w:val="24"/>
          <w:szCs w:val="24"/>
          <w:lang w:eastAsia="ko-KR"/>
        </w:rPr>
        <w:t>paediatric</w:t>
      </w:r>
      <w:proofErr w:type="spellEnd"/>
      <w:r w:rsidRPr="00045D92">
        <w:rPr>
          <w:rFonts w:ascii="Times New Roman" w:eastAsia="MS Mincho" w:hAnsi="Times New Roman" w:cs="Times New Roman"/>
          <w:sz w:val="24"/>
          <w:szCs w:val="24"/>
          <w:lang w:eastAsia="ko-KR"/>
        </w:rPr>
        <w:t xml:space="preserve"> sports-related injuries presenting to US emergency departments, 2001-2013. </w:t>
      </w:r>
      <w:r w:rsidRPr="00045D92">
        <w:rPr>
          <w:rFonts w:ascii="Times New Roman" w:eastAsia="MS Mincho" w:hAnsi="Times New Roman" w:cs="Times New Roman"/>
          <w:i/>
          <w:sz w:val="24"/>
          <w:szCs w:val="24"/>
          <w:lang w:eastAsia="ko-KR"/>
        </w:rPr>
        <w:t>Injury Prevention, 12</w:t>
      </w:r>
      <w:r w:rsidRPr="00045D92">
        <w:rPr>
          <w:rFonts w:ascii="Times New Roman" w:eastAsia="MS Mincho" w:hAnsi="Times New Roman" w:cs="Times New Roman"/>
          <w:sz w:val="24"/>
          <w:szCs w:val="24"/>
          <w:lang w:eastAsia="ko-KR"/>
        </w:rPr>
        <w:t xml:space="preserve">, 1-4. </w:t>
      </w:r>
      <w:proofErr w:type="gramStart"/>
      <w:r w:rsidRPr="00045D92">
        <w:rPr>
          <w:rFonts w:ascii="Times New Roman" w:eastAsia="MS Mincho" w:hAnsi="Times New Roman" w:cs="Times New Roman"/>
          <w:sz w:val="24"/>
          <w:szCs w:val="24"/>
          <w:lang w:eastAsia="ko-KR"/>
        </w:rPr>
        <w:t>doi:</w:t>
      </w:r>
      <w:proofErr w:type="gramEnd"/>
      <w:r w:rsidRPr="00045D92">
        <w:rPr>
          <w:rFonts w:ascii="Times New Roman" w:eastAsia="MS Mincho" w:hAnsi="Times New Roman" w:cs="Times New Roman"/>
          <w:sz w:val="24"/>
          <w:szCs w:val="24"/>
          <w:lang w:eastAsia="ko-KR"/>
        </w:rPr>
        <w:t xml:space="preserve">10.1136/ injuryprev-2015-041757 </w:t>
      </w:r>
    </w:p>
    <w:p w:rsidR="00045D92" w:rsidRPr="00045D92" w:rsidRDefault="00045D92" w:rsidP="00045D92">
      <w:pPr>
        <w:widowControl w:val="0"/>
        <w:spacing w:after="0" w:line="480" w:lineRule="auto"/>
        <w:ind w:left="835" w:hanging="835"/>
        <w:rPr>
          <w:rFonts w:ascii="Times New Roman" w:eastAsia="MS Mincho" w:hAnsi="Times New Roman" w:cs="Times New Roman"/>
          <w:sz w:val="24"/>
          <w:szCs w:val="24"/>
          <w:shd w:val="clear" w:color="auto" w:fill="FFFFFF"/>
          <w:lang w:eastAsia="ko-KR"/>
        </w:rPr>
      </w:pPr>
      <w:r w:rsidRPr="00045D92">
        <w:rPr>
          <w:rFonts w:ascii="Times New Roman" w:eastAsia="MS Mincho" w:hAnsi="Times New Roman" w:cs="Times New Roman"/>
          <w:sz w:val="24"/>
          <w:szCs w:val="24"/>
          <w:shd w:val="clear" w:color="auto" w:fill="FFFFFF"/>
          <w:lang w:eastAsia="ko-KR"/>
        </w:rPr>
        <w:t xml:space="preserve">Caine, D.J., &amp; </w:t>
      </w:r>
      <w:proofErr w:type="spellStart"/>
      <w:r w:rsidRPr="00045D92">
        <w:rPr>
          <w:rFonts w:ascii="Times New Roman" w:eastAsia="MS Mincho" w:hAnsi="Times New Roman" w:cs="Times New Roman"/>
          <w:sz w:val="24"/>
          <w:szCs w:val="24"/>
          <w:shd w:val="clear" w:color="auto" w:fill="FFFFFF"/>
          <w:lang w:eastAsia="ko-KR"/>
        </w:rPr>
        <w:t>Nassar</w:t>
      </w:r>
      <w:proofErr w:type="spellEnd"/>
      <w:r w:rsidRPr="00045D92">
        <w:rPr>
          <w:rFonts w:ascii="Times New Roman" w:eastAsia="MS Mincho" w:hAnsi="Times New Roman" w:cs="Times New Roman"/>
          <w:sz w:val="24"/>
          <w:szCs w:val="24"/>
          <w:shd w:val="clear" w:color="auto" w:fill="FFFFFF"/>
          <w:lang w:eastAsia="ko-KR"/>
        </w:rPr>
        <w:t>, L. (2005). Gymnastics injuries.</w:t>
      </w:r>
      <w:r w:rsidRPr="00045D92">
        <w:rPr>
          <w:rFonts w:ascii="Times New Roman" w:eastAsia="BatangChe" w:hAnsi="Times New Roman" w:cs="Times New Roman"/>
          <w:i/>
          <w:iCs/>
          <w:sz w:val="24"/>
          <w:szCs w:val="24"/>
          <w:shd w:val="clear" w:color="auto" w:fill="FFFFFF"/>
          <w:lang w:eastAsia="ko-KR"/>
        </w:rPr>
        <w:t xml:space="preserve"> Medicine and Sport Science,</w:t>
      </w:r>
      <w:r w:rsidRPr="00045D92">
        <w:rPr>
          <w:rFonts w:ascii="Times New Roman" w:eastAsia="MS Mincho" w:hAnsi="Times New Roman" w:cs="Times New Roman"/>
          <w:i/>
          <w:iCs/>
          <w:sz w:val="24"/>
          <w:szCs w:val="24"/>
          <w:shd w:val="clear" w:color="auto" w:fill="FFFFFF"/>
          <w:lang w:eastAsia="ko-KR"/>
        </w:rPr>
        <w:t xml:space="preserve"> 48</w:t>
      </w:r>
      <w:r w:rsidRPr="00045D92">
        <w:rPr>
          <w:rFonts w:ascii="Times New Roman" w:eastAsia="MS Mincho" w:hAnsi="Times New Roman" w:cs="Times New Roman"/>
          <w:iCs/>
          <w:sz w:val="24"/>
          <w:szCs w:val="24"/>
          <w:shd w:val="clear" w:color="auto" w:fill="FFFFFF"/>
          <w:lang w:eastAsia="ko-KR"/>
        </w:rPr>
        <w:t xml:space="preserve">, </w:t>
      </w:r>
      <w:r w:rsidRPr="00045D92">
        <w:rPr>
          <w:rFonts w:ascii="Times New Roman" w:eastAsia="MS Mincho" w:hAnsi="Times New Roman" w:cs="Times New Roman"/>
          <w:sz w:val="24"/>
          <w:szCs w:val="24"/>
          <w:shd w:val="clear" w:color="auto" w:fill="FFFFFF"/>
          <w:lang w:eastAsia="ko-KR"/>
        </w:rPr>
        <w:t xml:space="preserve">18-58. </w:t>
      </w:r>
    </w:p>
    <w:p w:rsidR="00045D92" w:rsidRPr="00045D92" w:rsidRDefault="00045D92" w:rsidP="00045D92">
      <w:pPr>
        <w:widowControl w:val="0"/>
        <w:spacing w:after="0" w:line="480" w:lineRule="auto"/>
        <w:ind w:left="835" w:hanging="835"/>
        <w:rPr>
          <w:rFonts w:ascii="Times New Roman" w:eastAsia="MS Mincho" w:hAnsi="Times New Roman" w:cs="Times New Roman"/>
          <w:color w:val="000000"/>
          <w:sz w:val="24"/>
          <w:szCs w:val="24"/>
          <w:shd w:val="clear" w:color="auto" w:fill="FFFFFF"/>
          <w:lang w:eastAsia="ko-KR"/>
        </w:rPr>
      </w:pPr>
      <w:r w:rsidRPr="00045D92">
        <w:rPr>
          <w:rFonts w:ascii="Times New Roman" w:eastAsia="MS Mincho" w:hAnsi="Times New Roman" w:cs="Times New Roman"/>
          <w:color w:val="000000"/>
          <w:sz w:val="24"/>
          <w:szCs w:val="24"/>
          <w:shd w:val="clear" w:color="auto" w:fill="FFFFFF"/>
          <w:lang w:eastAsia="ko-KR"/>
        </w:rPr>
        <w:t xml:space="preserve">Centers for Disease Control and Prevention (CDC). (2011). Nonfatal traumatic brain injuries related to sports and recreation activities among persons aged ≤19 years—United States, 2001-2009. </w:t>
      </w:r>
      <w:r w:rsidRPr="00045D92">
        <w:rPr>
          <w:rFonts w:ascii="Times New Roman" w:eastAsia="MS Mincho" w:hAnsi="Times New Roman" w:cs="Times New Roman"/>
          <w:i/>
          <w:color w:val="000000"/>
          <w:sz w:val="24"/>
          <w:szCs w:val="24"/>
          <w:shd w:val="clear" w:color="auto" w:fill="FFFFFF"/>
          <w:lang w:eastAsia="ko-KR"/>
        </w:rPr>
        <w:t>MMWR,</w:t>
      </w:r>
      <w:r w:rsidRPr="00045D92">
        <w:rPr>
          <w:rFonts w:ascii="Times New Roman" w:eastAsia="MS Mincho" w:hAnsi="Times New Roman" w:cs="Times New Roman"/>
          <w:color w:val="000000"/>
          <w:sz w:val="24"/>
          <w:szCs w:val="24"/>
          <w:shd w:val="clear" w:color="auto" w:fill="FFFFFF"/>
          <w:lang w:eastAsia="ko-KR"/>
        </w:rPr>
        <w:t xml:space="preserve"> </w:t>
      </w:r>
      <w:r w:rsidRPr="00045D92">
        <w:rPr>
          <w:rFonts w:ascii="Times New Roman" w:eastAsia="MS Mincho" w:hAnsi="Times New Roman" w:cs="Times New Roman"/>
          <w:i/>
          <w:color w:val="000000"/>
          <w:sz w:val="24"/>
          <w:szCs w:val="24"/>
          <w:shd w:val="clear" w:color="auto" w:fill="FFFFFF"/>
          <w:lang w:eastAsia="ko-KR"/>
        </w:rPr>
        <w:t>60</w:t>
      </w:r>
      <w:r w:rsidRPr="00045D92">
        <w:rPr>
          <w:rFonts w:ascii="Times New Roman" w:eastAsia="MS Mincho" w:hAnsi="Times New Roman" w:cs="Times New Roman"/>
          <w:color w:val="000000"/>
          <w:sz w:val="24"/>
          <w:szCs w:val="24"/>
          <w:shd w:val="clear" w:color="auto" w:fill="FFFFFF"/>
          <w:lang w:eastAsia="ko-KR"/>
        </w:rPr>
        <w:t xml:space="preserve"> (39), 1337-1342.</w:t>
      </w:r>
    </w:p>
    <w:p w:rsidR="00045D92" w:rsidRPr="00045D92" w:rsidRDefault="00045D92" w:rsidP="00045D92">
      <w:pPr>
        <w:spacing w:after="0" w:line="480" w:lineRule="auto"/>
        <w:ind w:left="835" w:hanging="835"/>
        <w:rPr>
          <w:rFonts w:ascii="Times New Roman" w:eastAsia="Calibri" w:hAnsi="Times New Roman" w:cs="Times New Roman"/>
          <w:sz w:val="24"/>
          <w:szCs w:val="24"/>
          <w:shd w:val="clear" w:color="auto" w:fill="FFFFFF"/>
        </w:rPr>
      </w:pPr>
      <w:r w:rsidRPr="00045D92">
        <w:rPr>
          <w:rFonts w:ascii="Times New Roman" w:eastAsia="Calibri" w:hAnsi="Times New Roman" w:cs="Times New Roman"/>
          <w:sz w:val="24"/>
          <w:szCs w:val="24"/>
          <w:shd w:val="clear" w:color="auto" w:fill="FFFFFF"/>
        </w:rPr>
        <w:t xml:space="preserve">Comstock R.D., Collins, C.L., &amp; Currie, D.W. (2013). National high school sports-related injury surveillance study 2012-2013 school year. Retrieved from: http://www.ucdenver.edu/academics/colleges/ PublicHealth/research/ResearchProjects/piper/projects/RIO/Documents/2012-13.pdf. </w:t>
      </w:r>
    </w:p>
    <w:p w:rsidR="00045D92" w:rsidRPr="00045D92" w:rsidRDefault="00045D92" w:rsidP="00045D92">
      <w:pPr>
        <w:spacing w:after="0" w:line="480" w:lineRule="auto"/>
        <w:ind w:left="835" w:hanging="835"/>
        <w:rPr>
          <w:rFonts w:ascii="Times New Roman" w:eastAsia="Calibri" w:hAnsi="Times New Roman" w:cs="Times New Roman"/>
          <w:sz w:val="24"/>
          <w:szCs w:val="24"/>
        </w:rPr>
      </w:pPr>
    </w:p>
    <w:p w:rsidR="00045D92" w:rsidRPr="00045D92" w:rsidRDefault="00045D92" w:rsidP="00045D92">
      <w:pPr>
        <w:spacing w:after="0" w:line="480" w:lineRule="auto"/>
        <w:ind w:left="835" w:hanging="835"/>
        <w:rPr>
          <w:rFonts w:ascii="Times New Roman" w:eastAsia="Calibri" w:hAnsi="Times New Roman" w:cs="Times New Roman"/>
          <w:sz w:val="24"/>
          <w:szCs w:val="24"/>
        </w:rPr>
      </w:pPr>
    </w:p>
    <w:p w:rsidR="00045D92" w:rsidRPr="00045D92" w:rsidRDefault="00045D92" w:rsidP="00045D92">
      <w:pPr>
        <w:spacing w:after="0" w:line="480" w:lineRule="auto"/>
        <w:ind w:left="835" w:hanging="835"/>
        <w:rPr>
          <w:rFonts w:ascii="Times New Roman" w:eastAsia="Calibri" w:hAnsi="Times New Roman" w:cs="Times New Roman"/>
          <w:sz w:val="24"/>
          <w:szCs w:val="24"/>
          <w:shd w:val="clear" w:color="auto" w:fill="FFFFFF"/>
        </w:rPr>
      </w:pPr>
      <w:r w:rsidRPr="00045D92">
        <w:rPr>
          <w:rFonts w:ascii="Times New Roman" w:eastAsia="Calibri" w:hAnsi="Times New Roman" w:cs="Times New Roman"/>
          <w:sz w:val="24"/>
          <w:szCs w:val="24"/>
        </w:rPr>
        <w:lastRenderedPageBreak/>
        <w:t xml:space="preserve">Comstock R.D., Currie, D.W., &amp; </w:t>
      </w:r>
      <w:proofErr w:type="spellStart"/>
      <w:r w:rsidRPr="00045D92">
        <w:rPr>
          <w:rFonts w:ascii="Times New Roman" w:eastAsia="Calibri" w:hAnsi="Times New Roman" w:cs="Times New Roman"/>
          <w:sz w:val="24"/>
          <w:szCs w:val="24"/>
        </w:rPr>
        <w:t>Pierpoint</w:t>
      </w:r>
      <w:proofErr w:type="spellEnd"/>
      <w:r w:rsidRPr="00045D92">
        <w:rPr>
          <w:rFonts w:ascii="Times New Roman" w:eastAsia="Calibri" w:hAnsi="Times New Roman" w:cs="Times New Roman"/>
          <w:sz w:val="24"/>
          <w:szCs w:val="24"/>
        </w:rPr>
        <w:t>, L.A. (2015).</w:t>
      </w:r>
      <w:r w:rsidRPr="00045D92">
        <w:rPr>
          <w:rFonts w:ascii="Times New Roman" w:eastAsia="Calibri" w:hAnsi="Times New Roman" w:cs="Times New Roman"/>
          <w:sz w:val="24"/>
          <w:szCs w:val="24"/>
          <w:shd w:val="clear" w:color="auto" w:fill="FFFFFF"/>
        </w:rPr>
        <w:t xml:space="preserve"> National high school sports-related injury surveillance study 2014-2015 school year. Retrieved from:</w:t>
      </w:r>
      <w:r w:rsidRPr="00045D92">
        <w:rPr>
          <w:rFonts w:ascii="Times New Roman" w:eastAsia="Calibri" w:hAnsi="Times New Roman" w:cs="Times New Roman"/>
          <w:sz w:val="24"/>
          <w:szCs w:val="24"/>
        </w:rPr>
        <w:t xml:space="preserve"> </w:t>
      </w:r>
      <w:r w:rsidRPr="00045D92">
        <w:rPr>
          <w:rFonts w:ascii="Times New Roman" w:eastAsia="Calibri" w:hAnsi="Times New Roman" w:cs="Times New Roman"/>
          <w:sz w:val="24"/>
          <w:szCs w:val="24"/>
          <w:shd w:val="clear" w:color="auto" w:fill="FFFFFF"/>
        </w:rPr>
        <w:t>http://www.ucdenver.edu/academics/colleges/PublicHealth/research/ResearchProjects/piper/projects/RIO/Documents/Original%20Report_%202014_15.pdf.</w:t>
      </w:r>
    </w:p>
    <w:p w:rsidR="00045D92" w:rsidRPr="00045D92" w:rsidRDefault="00045D92" w:rsidP="00045D92">
      <w:pPr>
        <w:widowControl w:val="0"/>
        <w:spacing w:after="0" w:line="480" w:lineRule="auto"/>
        <w:ind w:left="835" w:hanging="835"/>
        <w:rPr>
          <w:rFonts w:ascii="Times New Roman" w:eastAsia="MS Mincho" w:hAnsi="Times New Roman" w:cs="Times New Roman"/>
          <w:color w:val="000000"/>
          <w:sz w:val="24"/>
          <w:szCs w:val="24"/>
          <w:shd w:val="clear" w:color="auto" w:fill="FFFFFF"/>
          <w:lang w:eastAsia="ko-KR"/>
        </w:rPr>
      </w:pPr>
      <w:r w:rsidRPr="00045D92">
        <w:rPr>
          <w:rFonts w:ascii="Times New Roman" w:eastAsia="MS Mincho" w:hAnsi="Times New Roman" w:cs="Times New Roman"/>
          <w:color w:val="000000"/>
          <w:sz w:val="24"/>
          <w:szCs w:val="24"/>
          <w:shd w:val="clear" w:color="auto" w:fill="FFFFFF"/>
          <w:lang w:eastAsia="ko-KR"/>
        </w:rPr>
        <w:t>Darrow, C. J., Collins, C.L., Yard, E.E., &amp; Comstock, R.D. (2009). Epidemiology of severe injuries among United States high school athletes: 2005-2007</w:t>
      </w:r>
      <w:r w:rsidRPr="00045D92">
        <w:rPr>
          <w:rFonts w:ascii="Times New Roman" w:eastAsia="MS Mincho" w:hAnsi="Times New Roman" w:cs="Times New Roman"/>
          <w:i/>
          <w:color w:val="000000"/>
          <w:sz w:val="24"/>
          <w:szCs w:val="24"/>
          <w:shd w:val="clear" w:color="auto" w:fill="FFFFFF"/>
          <w:lang w:eastAsia="ko-KR"/>
        </w:rPr>
        <w:t>.</w:t>
      </w:r>
      <w:r w:rsidRPr="00045D92">
        <w:rPr>
          <w:rFonts w:ascii="Times New Roman" w:eastAsia="BatangChe" w:hAnsi="Times New Roman" w:cs="Times New Roman"/>
          <w:i/>
          <w:iCs/>
          <w:color w:val="000000"/>
          <w:sz w:val="24"/>
          <w:szCs w:val="24"/>
          <w:shd w:val="clear" w:color="auto" w:fill="FFFFFF"/>
          <w:lang w:eastAsia="ko-KR"/>
        </w:rPr>
        <w:t xml:space="preserve"> American Journal of Sports Medicine,</w:t>
      </w:r>
      <w:r w:rsidRPr="00045D92">
        <w:rPr>
          <w:rFonts w:ascii="Times New Roman" w:eastAsia="MS Mincho" w:hAnsi="Times New Roman" w:cs="Times New Roman"/>
          <w:i/>
          <w:iCs/>
          <w:color w:val="000000"/>
          <w:sz w:val="24"/>
          <w:szCs w:val="24"/>
          <w:shd w:val="clear" w:color="auto" w:fill="FFFFFF"/>
          <w:lang w:eastAsia="ko-KR"/>
        </w:rPr>
        <w:t xml:space="preserve"> 37</w:t>
      </w:r>
      <w:r w:rsidRPr="00045D92">
        <w:rPr>
          <w:rFonts w:ascii="Times New Roman" w:eastAsia="MS Mincho" w:hAnsi="Times New Roman" w:cs="Times New Roman"/>
          <w:color w:val="000000"/>
          <w:sz w:val="24"/>
          <w:szCs w:val="24"/>
          <w:shd w:val="clear" w:color="auto" w:fill="FFFFFF"/>
          <w:lang w:eastAsia="ko-KR"/>
        </w:rPr>
        <w:t xml:space="preserve">(9), 1798-1805. </w:t>
      </w:r>
    </w:p>
    <w:p w:rsidR="00045D92" w:rsidRPr="00045D92" w:rsidRDefault="00045D92" w:rsidP="00045D92">
      <w:pPr>
        <w:widowControl w:val="0"/>
        <w:spacing w:after="0" w:line="480" w:lineRule="auto"/>
        <w:ind w:left="835" w:hanging="835"/>
        <w:rPr>
          <w:rFonts w:ascii="Times New Roman" w:eastAsia="MS Mincho" w:hAnsi="Times New Roman" w:cs="Times New Roman"/>
          <w:color w:val="000000"/>
          <w:sz w:val="24"/>
          <w:szCs w:val="24"/>
          <w:shd w:val="clear" w:color="auto" w:fill="FFFFFF"/>
          <w:lang w:eastAsia="ko-KR"/>
        </w:rPr>
      </w:pPr>
      <w:r w:rsidRPr="00045D92">
        <w:rPr>
          <w:rFonts w:ascii="Times New Roman" w:eastAsia="MS Mincho" w:hAnsi="Times New Roman" w:cs="Times New Roman"/>
          <w:color w:val="000000"/>
          <w:sz w:val="24"/>
          <w:szCs w:val="24"/>
          <w:shd w:val="clear" w:color="auto" w:fill="FFFFFF"/>
          <w:lang w:eastAsia="ko-KR"/>
        </w:rPr>
        <w:t xml:space="preserve">Fernandez, W.G., Yard, E.E., &amp; Comstock, R.D. (2007). Epidemiology of lower extremity injuries among U.S. high school athletes. </w:t>
      </w:r>
      <w:r w:rsidRPr="00045D92">
        <w:rPr>
          <w:rFonts w:ascii="Times New Roman" w:eastAsia="MS Mincho" w:hAnsi="Times New Roman" w:cs="Times New Roman"/>
          <w:i/>
          <w:iCs/>
          <w:color w:val="000000"/>
          <w:sz w:val="24"/>
          <w:szCs w:val="24"/>
          <w:shd w:val="clear" w:color="auto" w:fill="FFFFFF"/>
          <w:lang w:eastAsia="ko-KR"/>
        </w:rPr>
        <w:t>Academic Emergency Medicine,</w:t>
      </w:r>
      <w:r w:rsidRPr="00045D92">
        <w:rPr>
          <w:rFonts w:ascii="Times New Roman" w:eastAsia="MS Mincho" w:hAnsi="Times New Roman" w:cs="Times New Roman"/>
          <w:iCs/>
          <w:color w:val="000000"/>
          <w:sz w:val="24"/>
          <w:szCs w:val="24"/>
          <w:shd w:val="clear" w:color="auto" w:fill="FFFFFF"/>
          <w:lang w:eastAsia="ko-KR"/>
        </w:rPr>
        <w:t xml:space="preserve"> </w:t>
      </w:r>
      <w:r w:rsidRPr="00045D92">
        <w:rPr>
          <w:rFonts w:ascii="Times New Roman" w:eastAsia="MS Mincho" w:hAnsi="Times New Roman" w:cs="Times New Roman"/>
          <w:i/>
          <w:iCs/>
          <w:color w:val="000000"/>
          <w:sz w:val="24"/>
          <w:szCs w:val="24"/>
          <w:shd w:val="clear" w:color="auto" w:fill="FFFFFF"/>
          <w:lang w:eastAsia="ko-KR"/>
        </w:rPr>
        <w:t>14</w:t>
      </w:r>
      <w:r w:rsidRPr="00045D92">
        <w:rPr>
          <w:rFonts w:ascii="Times New Roman" w:eastAsia="MS Mincho" w:hAnsi="Times New Roman" w:cs="Times New Roman"/>
          <w:color w:val="000000"/>
          <w:sz w:val="24"/>
          <w:szCs w:val="24"/>
          <w:shd w:val="clear" w:color="auto" w:fill="FFFFFF"/>
          <w:lang w:eastAsia="ko-KR"/>
        </w:rPr>
        <w:t xml:space="preserve">(7), 641-645.  </w:t>
      </w:r>
    </w:p>
    <w:p w:rsidR="00045D92" w:rsidRPr="00045D92" w:rsidRDefault="00045D92" w:rsidP="00045D92">
      <w:pPr>
        <w:widowControl w:val="0"/>
        <w:spacing w:after="0" w:line="480" w:lineRule="auto"/>
        <w:ind w:left="835" w:hanging="835"/>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 xml:space="preserve">Kerr, Z.Y., </w:t>
      </w:r>
      <w:proofErr w:type="spellStart"/>
      <w:r w:rsidRPr="00045D92">
        <w:rPr>
          <w:rFonts w:ascii="Times New Roman" w:eastAsia="MS Mincho" w:hAnsi="Times New Roman" w:cs="Times New Roman"/>
          <w:sz w:val="24"/>
          <w:szCs w:val="24"/>
          <w:lang w:eastAsia="ko-KR"/>
        </w:rPr>
        <w:t>Yeargin</w:t>
      </w:r>
      <w:proofErr w:type="spellEnd"/>
      <w:r w:rsidRPr="00045D92">
        <w:rPr>
          <w:rFonts w:ascii="Times New Roman" w:eastAsia="MS Mincho" w:hAnsi="Times New Roman" w:cs="Times New Roman"/>
          <w:sz w:val="24"/>
          <w:szCs w:val="24"/>
          <w:lang w:eastAsia="ko-KR"/>
        </w:rPr>
        <w:t xml:space="preserve">, S.W., </w:t>
      </w:r>
      <w:proofErr w:type="spellStart"/>
      <w:r w:rsidRPr="00045D92">
        <w:rPr>
          <w:rFonts w:ascii="Times New Roman" w:eastAsia="MS Mincho" w:hAnsi="Times New Roman" w:cs="Times New Roman"/>
          <w:sz w:val="24"/>
          <w:szCs w:val="24"/>
          <w:lang w:eastAsia="ko-KR"/>
        </w:rPr>
        <w:t>Valovich</w:t>
      </w:r>
      <w:proofErr w:type="spellEnd"/>
      <w:r w:rsidRPr="00045D92">
        <w:rPr>
          <w:rFonts w:ascii="Times New Roman" w:eastAsia="MS Mincho" w:hAnsi="Times New Roman" w:cs="Times New Roman"/>
          <w:sz w:val="24"/>
          <w:szCs w:val="24"/>
          <w:lang w:eastAsia="ko-KR"/>
        </w:rPr>
        <w:t xml:space="preserve"> </w:t>
      </w:r>
      <w:proofErr w:type="spellStart"/>
      <w:r w:rsidRPr="00045D92">
        <w:rPr>
          <w:rFonts w:ascii="Times New Roman" w:eastAsia="MS Mincho" w:hAnsi="Times New Roman" w:cs="Times New Roman"/>
          <w:sz w:val="24"/>
          <w:szCs w:val="24"/>
          <w:lang w:eastAsia="ko-KR"/>
        </w:rPr>
        <w:t>Mcleod</w:t>
      </w:r>
      <w:proofErr w:type="spellEnd"/>
      <w:r w:rsidRPr="00045D92">
        <w:rPr>
          <w:rFonts w:ascii="Times New Roman" w:eastAsia="MS Mincho" w:hAnsi="Times New Roman" w:cs="Times New Roman"/>
          <w:sz w:val="24"/>
          <w:szCs w:val="24"/>
          <w:lang w:eastAsia="ko-KR"/>
        </w:rPr>
        <w:t>, T.C., Mensch, J., Hayden, R.,</w:t>
      </w:r>
      <w:r w:rsidRPr="00045D92">
        <w:rPr>
          <w:rFonts w:ascii="Century" w:eastAsia="MS Mincho" w:hAnsi="Century" w:cs="Times New Roman"/>
          <w:sz w:val="16"/>
          <w:szCs w:val="16"/>
          <w:lang w:eastAsia="ko-KR"/>
        </w:rPr>
        <w:t xml:space="preserve"> </w:t>
      </w:r>
      <w:r w:rsidRPr="00045D92">
        <w:rPr>
          <w:rFonts w:ascii="Times New Roman" w:eastAsia="MS Mincho" w:hAnsi="Times New Roman" w:cs="Times New Roman"/>
          <w:sz w:val="24"/>
          <w:szCs w:val="24"/>
          <w:lang w:eastAsia="ko-KR"/>
        </w:rPr>
        <w:t xml:space="preserve">&amp; </w:t>
      </w:r>
      <w:proofErr w:type="spellStart"/>
      <w:r w:rsidRPr="00045D92">
        <w:rPr>
          <w:rFonts w:ascii="Times New Roman" w:eastAsia="MS Mincho" w:hAnsi="Times New Roman" w:cs="Times New Roman"/>
          <w:sz w:val="24"/>
          <w:szCs w:val="24"/>
          <w:lang w:eastAsia="ko-KR"/>
        </w:rPr>
        <w:t>Dompier</w:t>
      </w:r>
      <w:proofErr w:type="spellEnd"/>
      <w:r w:rsidRPr="00045D92">
        <w:rPr>
          <w:rFonts w:ascii="Times New Roman" w:eastAsia="MS Mincho" w:hAnsi="Times New Roman" w:cs="Times New Roman"/>
          <w:sz w:val="24"/>
          <w:szCs w:val="24"/>
          <w:lang w:eastAsia="ko-KR"/>
        </w:rPr>
        <w:t xml:space="preserve">, T.P.  (2015). Comprehensive coach education reduces head impact exposure in American youth football. Journal for Orthopedic Sports Medicine, </w:t>
      </w:r>
      <w:r w:rsidRPr="00045D92">
        <w:rPr>
          <w:rFonts w:ascii="Times New Roman" w:eastAsia="MS Mincho" w:hAnsi="Times New Roman" w:cs="Times New Roman"/>
          <w:i/>
          <w:sz w:val="24"/>
          <w:szCs w:val="24"/>
          <w:lang w:eastAsia="ko-KR"/>
        </w:rPr>
        <w:t>3</w:t>
      </w:r>
      <w:r w:rsidRPr="00045D92">
        <w:rPr>
          <w:rFonts w:ascii="Times New Roman" w:eastAsia="MS Mincho" w:hAnsi="Times New Roman" w:cs="Times New Roman"/>
          <w:sz w:val="24"/>
          <w:szCs w:val="24"/>
          <w:lang w:eastAsia="ko-KR"/>
        </w:rPr>
        <w:t xml:space="preserve">(10), 1-6. </w:t>
      </w:r>
      <w:proofErr w:type="spellStart"/>
      <w:proofErr w:type="gramStart"/>
      <w:r w:rsidRPr="00045D92">
        <w:rPr>
          <w:rFonts w:ascii="Times New Roman" w:eastAsia="MS Mincho" w:hAnsi="Times New Roman" w:cs="Times New Roman"/>
          <w:sz w:val="24"/>
          <w:szCs w:val="24"/>
          <w:lang w:eastAsia="ko-KR"/>
        </w:rPr>
        <w:t>doi</w:t>
      </w:r>
      <w:proofErr w:type="spellEnd"/>
      <w:proofErr w:type="gramEnd"/>
      <w:r w:rsidRPr="00045D92">
        <w:rPr>
          <w:rFonts w:ascii="Times New Roman" w:eastAsia="MS Mincho" w:hAnsi="Times New Roman" w:cs="Times New Roman"/>
          <w:sz w:val="24"/>
          <w:szCs w:val="24"/>
          <w:lang w:eastAsia="ko-KR"/>
        </w:rPr>
        <w:t>: 10.1177/2325967115610545</w:t>
      </w:r>
    </w:p>
    <w:p w:rsidR="00045D92" w:rsidRPr="00045D92" w:rsidRDefault="00045D92" w:rsidP="00045D92">
      <w:pPr>
        <w:widowControl w:val="0"/>
        <w:spacing w:after="0" w:line="480" w:lineRule="auto"/>
        <w:ind w:left="835" w:hanging="835"/>
        <w:rPr>
          <w:rFonts w:ascii="Times New Roman" w:eastAsia="MS Mincho" w:hAnsi="Times New Roman" w:cs="Times New Roman"/>
          <w:color w:val="000000"/>
          <w:sz w:val="24"/>
          <w:szCs w:val="24"/>
          <w:shd w:val="clear" w:color="auto" w:fill="FFFFFF"/>
          <w:lang w:eastAsia="ko-KR"/>
        </w:rPr>
      </w:pPr>
      <w:r w:rsidRPr="00045D92">
        <w:rPr>
          <w:rFonts w:ascii="Times New Roman" w:eastAsia="MS Mincho" w:hAnsi="Times New Roman" w:cs="Times New Roman"/>
          <w:color w:val="000000"/>
          <w:sz w:val="24"/>
          <w:szCs w:val="24"/>
          <w:shd w:val="clear" w:color="auto" w:fill="FFFFFF"/>
          <w:lang w:eastAsia="ko-KR"/>
        </w:rPr>
        <w:t xml:space="preserve">Liller, K.D., Jang, S., </w:t>
      </w:r>
      <w:proofErr w:type="spellStart"/>
      <w:r w:rsidRPr="00045D92">
        <w:rPr>
          <w:rFonts w:ascii="Times New Roman" w:eastAsia="MS Mincho" w:hAnsi="Times New Roman" w:cs="Times New Roman"/>
          <w:color w:val="000000"/>
          <w:sz w:val="24"/>
          <w:szCs w:val="24"/>
          <w:shd w:val="clear" w:color="auto" w:fill="FFFFFF"/>
          <w:lang w:eastAsia="ko-KR"/>
        </w:rPr>
        <w:t>Kadel</w:t>
      </w:r>
      <w:proofErr w:type="spellEnd"/>
      <w:r w:rsidRPr="00045D92">
        <w:rPr>
          <w:rFonts w:ascii="Times New Roman" w:eastAsia="MS Mincho" w:hAnsi="Times New Roman" w:cs="Times New Roman"/>
          <w:color w:val="000000"/>
          <w:sz w:val="24"/>
          <w:szCs w:val="24"/>
          <w:shd w:val="clear" w:color="auto" w:fill="FFFFFF"/>
          <w:lang w:eastAsia="ko-KR"/>
        </w:rPr>
        <w:t xml:space="preserve">, R., Morris, B., </w:t>
      </w:r>
      <w:proofErr w:type="spellStart"/>
      <w:r w:rsidRPr="00045D92">
        <w:rPr>
          <w:rFonts w:ascii="Times New Roman" w:eastAsia="MS Mincho" w:hAnsi="Times New Roman" w:cs="Times New Roman"/>
          <w:color w:val="000000"/>
          <w:sz w:val="24"/>
          <w:szCs w:val="24"/>
          <w:shd w:val="clear" w:color="auto" w:fill="FFFFFF"/>
          <w:lang w:eastAsia="ko-KR"/>
        </w:rPr>
        <w:t>Konin</w:t>
      </w:r>
      <w:proofErr w:type="spellEnd"/>
      <w:r w:rsidRPr="00045D92">
        <w:rPr>
          <w:rFonts w:ascii="Times New Roman" w:eastAsia="MS Mincho" w:hAnsi="Times New Roman" w:cs="Times New Roman"/>
          <w:color w:val="000000"/>
          <w:sz w:val="24"/>
          <w:szCs w:val="24"/>
          <w:shd w:val="clear" w:color="auto" w:fill="FFFFFF"/>
          <w:lang w:eastAsia="ko-KR"/>
        </w:rPr>
        <w:t xml:space="preserve">, J., &amp; Thorson, </w:t>
      </w:r>
      <w:proofErr w:type="gramStart"/>
      <w:r w:rsidRPr="00045D92">
        <w:rPr>
          <w:rFonts w:ascii="Times New Roman" w:eastAsia="MS Mincho" w:hAnsi="Times New Roman" w:cs="Times New Roman"/>
          <w:color w:val="000000"/>
          <w:sz w:val="24"/>
          <w:szCs w:val="24"/>
          <w:shd w:val="clear" w:color="auto" w:fill="FFFFFF"/>
          <w:lang w:eastAsia="ko-KR"/>
        </w:rPr>
        <w:t>S..</w:t>
      </w:r>
      <w:proofErr w:type="gramEnd"/>
      <w:r w:rsidRPr="00045D92">
        <w:rPr>
          <w:rFonts w:ascii="Times New Roman" w:eastAsia="MS Mincho" w:hAnsi="Times New Roman" w:cs="Times New Roman"/>
          <w:color w:val="000000"/>
          <w:sz w:val="24"/>
          <w:szCs w:val="24"/>
          <w:shd w:val="clear" w:color="auto" w:fill="FFFFFF"/>
          <w:lang w:eastAsia="ko-KR"/>
        </w:rPr>
        <w:t xml:space="preserve"> (2009). Results of the SMART injury surveillance registry for high school athletes in west-central Florida, USA: A pilot study.</w:t>
      </w:r>
      <w:r w:rsidRPr="00045D92">
        <w:rPr>
          <w:rFonts w:ascii="Times New Roman" w:eastAsia="MS Mincho" w:hAnsi="Times New Roman" w:cs="Times New Roman"/>
          <w:iCs/>
          <w:color w:val="000000"/>
          <w:sz w:val="24"/>
          <w:szCs w:val="24"/>
          <w:shd w:val="clear" w:color="auto" w:fill="FFFFFF"/>
          <w:lang w:eastAsia="ko-KR"/>
        </w:rPr>
        <w:t xml:space="preserve"> </w:t>
      </w:r>
      <w:r w:rsidRPr="00045D92">
        <w:rPr>
          <w:rFonts w:ascii="Times New Roman" w:eastAsia="MS Mincho" w:hAnsi="Times New Roman" w:cs="Times New Roman"/>
          <w:i/>
          <w:iCs/>
          <w:color w:val="000000"/>
          <w:sz w:val="24"/>
          <w:szCs w:val="24"/>
          <w:shd w:val="clear" w:color="auto" w:fill="FFFFFF"/>
          <w:lang w:eastAsia="ko-KR"/>
        </w:rPr>
        <w:t>Journal of Korean Society of School Health Education, 10</w:t>
      </w:r>
      <w:r w:rsidRPr="00045D92">
        <w:rPr>
          <w:rFonts w:ascii="Times New Roman" w:eastAsia="MS Mincho" w:hAnsi="Times New Roman" w:cs="Times New Roman"/>
          <w:color w:val="000000"/>
          <w:sz w:val="24"/>
          <w:szCs w:val="24"/>
          <w:shd w:val="clear" w:color="auto" w:fill="FFFFFF"/>
          <w:lang w:eastAsia="ko-KR"/>
        </w:rPr>
        <w:t xml:space="preserve">(2), 29-42. </w:t>
      </w:r>
    </w:p>
    <w:p w:rsidR="00045D92" w:rsidRPr="00045D92" w:rsidRDefault="00045D92" w:rsidP="00045D92">
      <w:pPr>
        <w:widowControl w:val="0"/>
        <w:spacing w:after="0" w:line="480" w:lineRule="auto"/>
        <w:ind w:left="835" w:hanging="835"/>
        <w:rPr>
          <w:rFonts w:ascii="Times New Roman" w:eastAsia="MS Mincho" w:hAnsi="Times New Roman" w:cs="Times New Roman"/>
          <w:color w:val="000000"/>
          <w:sz w:val="24"/>
          <w:szCs w:val="24"/>
          <w:shd w:val="clear" w:color="auto" w:fill="FFFFFF"/>
          <w:lang w:eastAsia="ko-KR"/>
        </w:rPr>
      </w:pPr>
    </w:p>
    <w:p w:rsidR="00045D92" w:rsidRPr="00045D92" w:rsidRDefault="00045D92" w:rsidP="00045D92">
      <w:pPr>
        <w:widowControl w:val="0"/>
        <w:spacing w:after="0" w:line="480" w:lineRule="auto"/>
        <w:ind w:left="835" w:hanging="835"/>
        <w:rPr>
          <w:rFonts w:ascii="Times New Roman" w:eastAsia="MS Mincho" w:hAnsi="Times New Roman" w:cs="Times New Roman"/>
          <w:color w:val="000000"/>
          <w:sz w:val="24"/>
          <w:szCs w:val="24"/>
          <w:shd w:val="clear" w:color="auto" w:fill="FFFFFF"/>
          <w:lang w:eastAsia="ko-KR"/>
        </w:rPr>
      </w:pPr>
      <w:r w:rsidRPr="00045D92">
        <w:rPr>
          <w:rFonts w:ascii="Times New Roman" w:eastAsia="MS Mincho" w:hAnsi="Times New Roman" w:cs="Times New Roman"/>
          <w:color w:val="000000"/>
          <w:sz w:val="24"/>
          <w:szCs w:val="24"/>
          <w:shd w:val="clear" w:color="auto" w:fill="FFFFFF"/>
          <w:lang w:eastAsia="ko-KR"/>
        </w:rPr>
        <w:lastRenderedPageBreak/>
        <w:t>Liller, K.D., Jang, S., Wong, S., Morris, B., &amp; Soo-</w:t>
      </w:r>
      <w:proofErr w:type="spellStart"/>
      <w:r w:rsidRPr="00045D92">
        <w:rPr>
          <w:rFonts w:ascii="Times New Roman" w:eastAsia="MS Mincho" w:hAnsi="Times New Roman" w:cs="Times New Roman"/>
          <w:color w:val="000000"/>
          <w:sz w:val="24"/>
          <w:szCs w:val="24"/>
          <w:shd w:val="clear" w:color="auto" w:fill="FFFFFF"/>
          <w:lang w:eastAsia="ko-KR"/>
        </w:rPr>
        <w:t>Yeon</w:t>
      </w:r>
      <w:proofErr w:type="spellEnd"/>
      <w:r w:rsidRPr="00045D92">
        <w:rPr>
          <w:rFonts w:ascii="Times New Roman" w:eastAsia="MS Mincho" w:hAnsi="Times New Roman" w:cs="Times New Roman"/>
          <w:color w:val="000000"/>
          <w:sz w:val="24"/>
          <w:szCs w:val="24"/>
          <w:shd w:val="clear" w:color="auto" w:fill="FFFFFF"/>
          <w:lang w:eastAsia="ko-KR"/>
        </w:rPr>
        <w:t xml:space="preserve">, L. (2015). Sports injuries among high school athletes in 15 West Central Florida schools. </w:t>
      </w:r>
      <w:r w:rsidRPr="00045D92">
        <w:rPr>
          <w:rFonts w:ascii="Times New Roman" w:eastAsia="MS Mincho" w:hAnsi="Times New Roman" w:cs="Times New Roman"/>
          <w:i/>
          <w:color w:val="000000"/>
          <w:sz w:val="24"/>
          <w:szCs w:val="24"/>
          <w:shd w:val="clear" w:color="auto" w:fill="FFFFFF"/>
          <w:lang w:eastAsia="ko-KR"/>
        </w:rPr>
        <w:t>International Journal of Human Movement Science, 9</w:t>
      </w:r>
      <w:r w:rsidRPr="00045D92">
        <w:rPr>
          <w:rFonts w:ascii="Times New Roman" w:eastAsia="MS Mincho" w:hAnsi="Times New Roman" w:cs="Times New Roman"/>
          <w:color w:val="000000"/>
          <w:sz w:val="24"/>
          <w:szCs w:val="24"/>
          <w:shd w:val="clear" w:color="auto" w:fill="FFFFFF"/>
          <w:lang w:eastAsia="ko-KR"/>
        </w:rPr>
        <w:t>(2), 5-23.</w:t>
      </w:r>
    </w:p>
    <w:p w:rsidR="00045D92" w:rsidRPr="00045D92" w:rsidRDefault="00045D92" w:rsidP="00045D92">
      <w:pPr>
        <w:spacing w:after="0" w:line="480" w:lineRule="auto"/>
        <w:ind w:left="835" w:hanging="835"/>
        <w:rPr>
          <w:rFonts w:ascii="Times New Roman" w:eastAsia="Calibri" w:hAnsi="Times New Roman" w:cs="Times New Roman"/>
          <w:sz w:val="24"/>
          <w:szCs w:val="24"/>
        </w:rPr>
      </w:pPr>
      <w:r w:rsidRPr="00045D92">
        <w:rPr>
          <w:rFonts w:ascii="Times New Roman" w:eastAsia="Calibri" w:hAnsi="Times New Roman" w:cs="Times New Roman"/>
          <w:sz w:val="24"/>
          <w:szCs w:val="24"/>
        </w:rPr>
        <w:t xml:space="preserve">Myer, G.D., </w:t>
      </w:r>
      <w:proofErr w:type="spellStart"/>
      <w:r w:rsidRPr="00045D92">
        <w:rPr>
          <w:rFonts w:ascii="Times New Roman" w:eastAsia="Calibri" w:hAnsi="Times New Roman" w:cs="Times New Roman"/>
          <w:sz w:val="24"/>
          <w:szCs w:val="24"/>
        </w:rPr>
        <w:t>Faigenbaum</w:t>
      </w:r>
      <w:proofErr w:type="spellEnd"/>
      <w:r w:rsidRPr="00045D92">
        <w:rPr>
          <w:rFonts w:ascii="Times New Roman" w:eastAsia="Calibri" w:hAnsi="Times New Roman" w:cs="Times New Roman"/>
          <w:sz w:val="24"/>
          <w:szCs w:val="24"/>
        </w:rPr>
        <w:t xml:space="preserve">, A.D., Ford, K.R., Best, T.M., Bergeron, F., &amp; Hewett, T.E. (2011). When to initiate integrative neuromuscular training to reduce sports-related injuries and enhance health in youth? </w:t>
      </w:r>
      <w:r w:rsidRPr="00045D92">
        <w:rPr>
          <w:rFonts w:ascii="Times New Roman" w:eastAsia="Calibri" w:hAnsi="Times New Roman" w:cs="Times New Roman"/>
          <w:i/>
          <w:sz w:val="24"/>
          <w:szCs w:val="24"/>
        </w:rPr>
        <w:t>Current Sports Medicine Reports</w:t>
      </w:r>
      <w:r w:rsidRPr="00045D92">
        <w:rPr>
          <w:rFonts w:ascii="Times New Roman" w:eastAsia="Calibri" w:hAnsi="Times New Roman" w:cs="Times New Roman"/>
          <w:sz w:val="24"/>
          <w:szCs w:val="24"/>
        </w:rPr>
        <w:t xml:space="preserve">, </w:t>
      </w:r>
      <w:r w:rsidRPr="00045D92">
        <w:rPr>
          <w:rFonts w:ascii="Times New Roman" w:eastAsia="Calibri" w:hAnsi="Times New Roman" w:cs="Times New Roman"/>
          <w:i/>
          <w:sz w:val="24"/>
          <w:szCs w:val="24"/>
        </w:rPr>
        <w:t>10</w:t>
      </w:r>
      <w:r w:rsidRPr="00045D92">
        <w:rPr>
          <w:rFonts w:ascii="Times New Roman" w:eastAsia="Calibri" w:hAnsi="Times New Roman" w:cs="Times New Roman"/>
          <w:sz w:val="24"/>
          <w:szCs w:val="24"/>
        </w:rPr>
        <w:t xml:space="preserve">(3), 155-166. </w:t>
      </w:r>
      <w:proofErr w:type="spellStart"/>
      <w:proofErr w:type="gramStart"/>
      <w:r w:rsidRPr="00045D92">
        <w:rPr>
          <w:rFonts w:ascii="Times New Roman" w:eastAsia="Calibri" w:hAnsi="Times New Roman" w:cs="Times New Roman"/>
          <w:sz w:val="24"/>
          <w:szCs w:val="24"/>
        </w:rPr>
        <w:t>doi</w:t>
      </w:r>
      <w:proofErr w:type="spellEnd"/>
      <w:proofErr w:type="gramEnd"/>
      <w:r w:rsidRPr="00045D92">
        <w:rPr>
          <w:rFonts w:ascii="Times New Roman" w:eastAsia="Calibri" w:hAnsi="Times New Roman" w:cs="Times New Roman"/>
          <w:sz w:val="24"/>
          <w:szCs w:val="24"/>
        </w:rPr>
        <w:t>: 10.1249/JSR.0b013e31821b1442</w:t>
      </w:r>
    </w:p>
    <w:p w:rsidR="00045D92" w:rsidRPr="00045D92" w:rsidRDefault="00045D92" w:rsidP="00045D92">
      <w:pPr>
        <w:spacing w:after="0" w:line="480" w:lineRule="auto"/>
        <w:ind w:left="835" w:hanging="835"/>
        <w:rPr>
          <w:rFonts w:ascii="Times New Roman" w:eastAsia="Calibri" w:hAnsi="Times New Roman" w:cs="Times New Roman"/>
          <w:sz w:val="24"/>
          <w:szCs w:val="24"/>
          <w:shd w:val="clear" w:color="auto" w:fill="FFFFFF"/>
        </w:rPr>
      </w:pPr>
      <w:r w:rsidRPr="00045D92">
        <w:rPr>
          <w:rFonts w:ascii="Times New Roman" w:eastAsia="Calibri" w:hAnsi="Times New Roman" w:cs="Times New Roman"/>
          <w:sz w:val="24"/>
          <w:szCs w:val="24"/>
        </w:rPr>
        <w:t xml:space="preserve">National Federation of State High School Associations. (2015). 2014-2015 High School Athletics Participation Survey. </w:t>
      </w:r>
      <w:r w:rsidRPr="00045D92">
        <w:rPr>
          <w:rFonts w:ascii="Times New Roman" w:eastAsia="Calibri" w:hAnsi="Times New Roman" w:cs="Times New Roman"/>
          <w:sz w:val="24"/>
          <w:szCs w:val="24"/>
          <w:shd w:val="clear" w:color="auto" w:fill="FFFFFF"/>
        </w:rPr>
        <w:t>Retrieved from:</w:t>
      </w:r>
      <w:r w:rsidRPr="00045D92">
        <w:rPr>
          <w:rFonts w:ascii="Times New Roman" w:eastAsia="Calibri" w:hAnsi="Times New Roman" w:cs="Times New Roman"/>
          <w:sz w:val="24"/>
          <w:szCs w:val="24"/>
        </w:rPr>
        <w:t xml:space="preserve"> </w:t>
      </w:r>
      <w:hyperlink r:id="rId7" w:history="1">
        <w:r w:rsidRPr="00045D92">
          <w:rPr>
            <w:rFonts w:ascii="Times New Roman" w:eastAsia="Calibri" w:hAnsi="Times New Roman" w:cs="Times New Roman"/>
            <w:sz w:val="24"/>
            <w:szCs w:val="24"/>
          </w:rPr>
          <w:t>http://www.nfhs.org/ParticipationStatistics/PDF/2014-15_Participation_Survey_Results.pdf</w:t>
        </w:r>
      </w:hyperlink>
      <w:r w:rsidRPr="00045D92">
        <w:rPr>
          <w:rFonts w:ascii="Times New Roman" w:eastAsia="Calibri" w:hAnsi="Times New Roman" w:cs="Times New Roman"/>
          <w:sz w:val="24"/>
          <w:szCs w:val="24"/>
        </w:rPr>
        <w:t xml:space="preserve">. </w:t>
      </w:r>
    </w:p>
    <w:p w:rsidR="00045D92" w:rsidRPr="00045D92" w:rsidRDefault="00045D92" w:rsidP="00045D92">
      <w:pPr>
        <w:widowControl w:val="0"/>
        <w:spacing w:after="0" w:line="480" w:lineRule="auto"/>
        <w:ind w:left="835" w:hanging="835"/>
        <w:rPr>
          <w:rFonts w:ascii="Times New Roman" w:eastAsia="MS Mincho" w:hAnsi="Times New Roman" w:cs="Times New Roman"/>
          <w:sz w:val="24"/>
          <w:szCs w:val="24"/>
          <w:shd w:val="clear" w:color="auto" w:fill="FFFFFF"/>
          <w:lang w:eastAsia="ko-KR"/>
        </w:rPr>
      </w:pPr>
      <w:r w:rsidRPr="00045D92">
        <w:rPr>
          <w:rFonts w:ascii="Times New Roman" w:eastAsia="MS Mincho" w:hAnsi="Times New Roman" w:cs="Times New Roman"/>
          <w:sz w:val="24"/>
          <w:szCs w:val="24"/>
          <w:shd w:val="clear" w:color="auto" w:fill="FFFFFF"/>
          <w:lang w:eastAsia="ko-KR"/>
        </w:rPr>
        <w:t xml:space="preserve">Safe Kids Worldwide. (2013). </w:t>
      </w:r>
      <w:r w:rsidRPr="00045D92">
        <w:rPr>
          <w:rFonts w:ascii="Times New Roman" w:eastAsia="MS Mincho" w:hAnsi="Times New Roman" w:cs="Times New Roman"/>
          <w:iCs/>
          <w:sz w:val="24"/>
          <w:szCs w:val="24"/>
          <w:shd w:val="clear" w:color="auto" w:fill="FFFFFF"/>
          <w:lang w:eastAsia="ko-KR"/>
        </w:rPr>
        <w:t>Game changers: Stats, stories and what communities are doing to protect young athletes.</w:t>
      </w:r>
      <w:r w:rsidRPr="00045D92">
        <w:rPr>
          <w:rFonts w:ascii="Times New Roman" w:eastAsia="MS Mincho" w:hAnsi="Times New Roman" w:cs="Times New Roman"/>
          <w:sz w:val="24"/>
          <w:szCs w:val="24"/>
          <w:shd w:val="clear" w:color="auto" w:fill="FFFFFF"/>
          <w:lang w:eastAsia="ko-KR"/>
        </w:rPr>
        <w:t xml:space="preserve"> Retrieved from:</w:t>
      </w:r>
      <w:r w:rsidRPr="00045D92">
        <w:rPr>
          <w:rFonts w:ascii="Times New Roman" w:eastAsia="MS Mincho" w:hAnsi="Times New Roman" w:cs="Times New Roman"/>
          <w:sz w:val="24"/>
          <w:szCs w:val="24"/>
          <w:lang w:eastAsia="ko-KR"/>
        </w:rPr>
        <w:t xml:space="preserve"> </w:t>
      </w:r>
      <w:hyperlink r:id="rId8" w:history="1">
        <w:r w:rsidRPr="00045D92">
          <w:rPr>
            <w:rFonts w:ascii="Times New Roman" w:eastAsia="MS Mincho" w:hAnsi="Times New Roman" w:cs="Times New Roman"/>
            <w:color w:val="0000FF"/>
            <w:sz w:val="24"/>
            <w:szCs w:val="24"/>
            <w:u w:val="single"/>
            <w:shd w:val="clear" w:color="auto" w:fill="FFFFFF"/>
            <w:lang w:eastAsia="ko-KR"/>
          </w:rPr>
          <w:t>http://www.safekids.org/sites/default/files/documents/ResearchReports/final_sports_study_2013.pdf</w:t>
        </w:r>
      </w:hyperlink>
    </w:p>
    <w:p w:rsidR="00045D92" w:rsidRPr="00045D92" w:rsidRDefault="00045D92" w:rsidP="00045D92">
      <w:pPr>
        <w:widowControl w:val="0"/>
        <w:spacing w:after="0" w:line="480" w:lineRule="auto"/>
        <w:ind w:left="835" w:hanging="835"/>
        <w:rPr>
          <w:rFonts w:ascii="Times New Roman" w:eastAsia="MS Mincho" w:hAnsi="Times New Roman" w:cs="Times New Roman"/>
          <w:sz w:val="24"/>
          <w:szCs w:val="24"/>
          <w:lang w:eastAsia="ko-KR"/>
        </w:rPr>
      </w:pPr>
    </w:p>
    <w:p w:rsidR="00045D92" w:rsidRPr="00045D92" w:rsidRDefault="00045D92" w:rsidP="00045D92">
      <w:pPr>
        <w:widowControl w:val="0"/>
        <w:spacing w:after="0" w:line="480" w:lineRule="auto"/>
        <w:ind w:left="835" w:hanging="835"/>
        <w:rPr>
          <w:rFonts w:ascii="Times New Roman" w:eastAsia="MS Mincho" w:hAnsi="Times New Roman" w:cs="Times New Roman"/>
          <w:sz w:val="24"/>
          <w:szCs w:val="24"/>
          <w:lang w:eastAsia="ko-KR"/>
        </w:rPr>
      </w:pPr>
    </w:p>
    <w:p w:rsidR="00045D92" w:rsidRPr="00045D92" w:rsidRDefault="00045D92" w:rsidP="00045D92">
      <w:pPr>
        <w:widowControl w:val="0"/>
        <w:spacing w:after="0" w:line="480" w:lineRule="auto"/>
        <w:ind w:left="835" w:hanging="835"/>
        <w:rPr>
          <w:rFonts w:ascii="Times New Roman" w:eastAsia="MS Mincho" w:hAnsi="Times New Roman" w:cs="Times New Roman"/>
          <w:sz w:val="24"/>
          <w:szCs w:val="24"/>
          <w:lang w:eastAsia="ko-KR"/>
        </w:rPr>
      </w:pPr>
    </w:p>
    <w:p w:rsidR="00045D92" w:rsidRPr="00045D92" w:rsidRDefault="00045D92" w:rsidP="00045D92">
      <w:pPr>
        <w:widowControl w:val="0"/>
        <w:spacing w:after="0" w:line="480" w:lineRule="auto"/>
        <w:ind w:left="835" w:hanging="835"/>
        <w:rPr>
          <w:rFonts w:ascii="Times New Roman" w:eastAsia="MS Mincho" w:hAnsi="Times New Roman" w:cs="Times New Roman"/>
          <w:sz w:val="24"/>
          <w:szCs w:val="24"/>
          <w:lang w:eastAsia="ko-KR"/>
        </w:rPr>
      </w:pPr>
    </w:p>
    <w:p w:rsidR="00045D92" w:rsidRPr="00045D92" w:rsidRDefault="00045D92" w:rsidP="00045D92">
      <w:pPr>
        <w:widowControl w:val="0"/>
        <w:spacing w:after="0" w:line="480" w:lineRule="auto"/>
        <w:ind w:left="835" w:hanging="835"/>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lastRenderedPageBreak/>
        <w:t xml:space="preserve">Smart, B.J., Haring, R.S., </w:t>
      </w:r>
      <w:proofErr w:type="spellStart"/>
      <w:r w:rsidRPr="00045D92">
        <w:rPr>
          <w:rFonts w:ascii="Times New Roman" w:eastAsia="MS Mincho" w:hAnsi="Times New Roman" w:cs="Times New Roman"/>
          <w:sz w:val="24"/>
          <w:szCs w:val="24"/>
          <w:lang w:eastAsia="ko-KR"/>
        </w:rPr>
        <w:t>Asemota</w:t>
      </w:r>
      <w:proofErr w:type="spellEnd"/>
      <w:r w:rsidRPr="00045D92">
        <w:rPr>
          <w:rFonts w:ascii="Times New Roman" w:eastAsia="MS Mincho" w:hAnsi="Times New Roman" w:cs="Times New Roman"/>
          <w:sz w:val="24"/>
          <w:szCs w:val="24"/>
          <w:lang w:eastAsia="ko-KR"/>
        </w:rPr>
        <w:t xml:space="preserve">, A.O., Scott, J.W., Canner, J.K., </w:t>
      </w:r>
      <w:proofErr w:type="spellStart"/>
      <w:r w:rsidRPr="00045D92">
        <w:rPr>
          <w:rFonts w:ascii="Times New Roman" w:eastAsia="MS Mincho" w:hAnsi="Times New Roman" w:cs="Times New Roman"/>
          <w:sz w:val="24"/>
          <w:szCs w:val="24"/>
          <w:lang w:eastAsia="ko-KR"/>
        </w:rPr>
        <w:t>Nejim</w:t>
      </w:r>
      <w:proofErr w:type="spellEnd"/>
      <w:r w:rsidRPr="00045D92">
        <w:rPr>
          <w:rFonts w:ascii="Times New Roman" w:eastAsia="MS Mincho" w:hAnsi="Times New Roman" w:cs="Times New Roman"/>
          <w:sz w:val="24"/>
          <w:szCs w:val="24"/>
          <w:lang w:eastAsia="ko-KR"/>
        </w:rPr>
        <w:t>, B.J., George, B. P</w:t>
      </w:r>
      <w:proofErr w:type="gramStart"/>
      <w:r w:rsidRPr="00045D92">
        <w:rPr>
          <w:rFonts w:ascii="Times New Roman" w:eastAsia="MS Mincho" w:hAnsi="Times New Roman" w:cs="Times New Roman"/>
          <w:sz w:val="24"/>
          <w:szCs w:val="24"/>
          <w:lang w:eastAsia="ko-KR"/>
        </w:rPr>
        <w:t>., ...</w:t>
      </w:r>
      <w:proofErr w:type="gramEnd"/>
      <w:r w:rsidRPr="00045D92">
        <w:rPr>
          <w:rFonts w:ascii="Times New Roman" w:eastAsia="MS Mincho" w:hAnsi="Times New Roman" w:cs="Times New Roman"/>
          <w:sz w:val="24"/>
          <w:szCs w:val="24"/>
          <w:lang w:eastAsia="ko-KR"/>
        </w:rPr>
        <w:t xml:space="preserve"> Schneider, E.B.  (2016). Tackling causes and costs of ED presentation for American football injuries: A population-level study. </w:t>
      </w:r>
      <w:r w:rsidRPr="00045D92">
        <w:rPr>
          <w:rFonts w:ascii="Times New Roman" w:eastAsia="MS Mincho" w:hAnsi="Times New Roman" w:cs="Times New Roman"/>
          <w:i/>
          <w:sz w:val="24"/>
          <w:szCs w:val="24"/>
          <w:lang w:eastAsia="ko-KR"/>
        </w:rPr>
        <w:t>American Journal of Emergency Medicine, 34</w:t>
      </w:r>
      <w:r w:rsidRPr="00045D92">
        <w:rPr>
          <w:rFonts w:ascii="Times New Roman" w:eastAsia="MS Mincho" w:hAnsi="Times New Roman" w:cs="Times New Roman"/>
          <w:sz w:val="24"/>
          <w:szCs w:val="24"/>
          <w:lang w:eastAsia="ko-KR"/>
        </w:rPr>
        <w:t xml:space="preserve">(7):1198-1204. </w:t>
      </w:r>
      <w:proofErr w:type="spellStart"/>
      <w:proofErr w:type="gramStart"/>
      <w:r w:rsidRPr="00045D92">
        <w:rPr>
          <w:rFonts w:ascii="Times New Roman" w:eastAsia="MS Mincho" w:hAnsi="Times New Roman" w:cs="Times New Roman"/>
          <w:sz w:val="24"/>
          <w:szCs w:val="24"/>
          <w:lang w:eastAsia="ko-KR"/>
        </w:rPr>
        <w:t>doi</w:t>
      </w:r>
      <w:proofErr w:type="spellEnd"/>
      <w:proofErr w:type="gramEnd"/>
      <w:r w:rsidRPr="00045D92">
        <w:rPr>
          <w:rFonts w:ascii="Times New Roman" w:eastAsia="MS Mincho" w:hAnsi="Times New Roman" w:cs="Times New Roman"/>
          <w:sz w:val="24"/>
          <w:szCs w:val="24"/>
          <w:lang w:eastAsia="ko-KR"/>
        </w:rPr>
        <w:t>: 10.1016/j.ajem.2016.02.057.</w:t>
      </w:r>
    </w:p>
    <w:p w:rsidR="00045D92" w:rsidRPr="00045D92" w:rsidRDefault="00045D92" w:rsidP="00045D92">
      <w:pPr>
        <w:widowControl w:val="0"/>
        <w:tabs>
          <w:tab w:val="left" w:pos="7200"/>
        </w:tabs>
        <w:spacing w:after="0" w:line="240" w:lineRule="auto"/>
        <w:rPr>
          <w:rFonts w:ascii="Times New Roman" w:eastAsia="MS Mincho" w:hAnsi="Times New Roman" w:cs="Times New Roman"/>
          <w:spacing w:val="1"/>
          <w:sz w:val="24"/>
          <w:szCs w:val="24"/>
          <w:lang w:eastAsia="ko-KR"/>
        </w:rPr>
      </w:pPr>
      <w:r w:rsidRPr="00045D92">
        <w:rPr>
          <w:rFonts w:ascii="Century" w:eastAsia="MS Mincho" w:hAnsi="Century" w:cs="Times New Roman"/>
          <w:sz w:val="16"/>
          <w:szCs w:val="16"/>
          <w:lang w:eastAsia="ko-KR"/>
        </w:rPr>
        <w:br w:type="page"/>
      </w:r>
      <w:r w:rsidRPr="00045D92">
        <w:rPr>
          <w:rFonts w:ascii="Times New Roman" w:eastAsia="MS Mincho" w:hAnsi="Times New Roman" w:cs="Times New Roman"/>
          <w:spacing w:val="1"/>
          <w:sz w:val="24"/>
          <w:szCs w:val="24"/>
          <w:lang w:eastAsia="ko-KR"/>
        </w:rPr>
        <w:lastRenderedPageBreak/>
        <w:t xml:space="preserve"> </w:t>
      </w:r>
      <w:r w:rsidRPr="00045D92">
        <w:rPr>
          <w:rFonts w:ascii="Times New Roman" w:eastAsia="MS Mincho" w:hAnsi="Times New Roman" w:cs="Times New Roman"/>
          <w:sz w:val="24"/>
          <w:szCs w:val="24"/>
          <w:lang w:eastAsia="ko-KR"/>
        </w:rPr>
        <w:t>T</w:t>
      </w:r>
      <w:r w:rsidRPr="00045D92">
        <w:rPr>
          <w:rFonts w:ascii="Times New Roman" w:eastAsia="MS Mincho" w:hAnsi="Times New Roman" w:cs="Times New Roman"/>
          <w:spacing w:val="1"/>
          <w:sz w:val="24"/>
          <w:szCs w:val="24"/>
          <w:lang w:eastAsia="ko-KR"/>
        </w:rPr>
        <w:t>able 1. High School Athletes’ Sports-Related Injury Rates per 1000 Athletic Exposures for Practices and Competitions* Academic Year 2014-2015</w:t>
      </w:r>
    </w:p>
    <w:tbl>
      <w:tblPr>
        <w:tblpPr w:leftFromText="180" w:rightFromText="180" w:vertAnchor="text" w:horzAnchor="page" w:tblpX="730" w:tblpY="185"/>
        <w:tblW w:w="11058" w:type="dxa"/>
        <w:tblBorders>
          <w:top w:val="single" w:sz="4" w:space="0" w:color="auto"/>
          <w:bottom w:val="single" w:sz="4" w:space="0" w:color="auto"/>
        </w:tblBorders>
        <w:tblLayout w:type="fixed"/>
        <w:tblLook w:val="0000" w:firstRow="0" w:lastRow="0" w:firstColumn="0" w:lastColumn="0" w:noHBand="0" w:noVBand="0"/>
      </w:tblPr>
      <w:tblGrid>
        <w:gridCol w:w="1987"/>
        <w:gridCol w:w="1587"/>
        <w:gridCol w:w="7"/>
        <w:gridCol w:w="1163"/>
        <w:gridCol w:w="7"/>
        <w:gridCol w:w="1656"/>
        <w:gridCol w:w="1263"/>
        <w:gridCol w:w="1534"/>
        <w:gridCol w:w="1847"/>
        <w:gridCol w:w="7"/>
      </w:tblGrid>
      <w:tr w:rsidR="00045D92" w:rsidRPr="00045D92" w:rsidTr="00690EC7">
        <w:tc>
          <w:tcPr>
            <w:tcW w:w="1987" w:type="dxa"/>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Sport</w:t>
            </w:r>
          </w:p>
        </w:tc>
        <w:tc>
          <w:tcPr>
            <w:tcW w:w="1594" w:type="dxa"/>
            <w:gridSpan w:val="2"/>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Number of Competitions</w:t>
            </w:r>
          </w:p>
        </w:tc>
        <w:tc>
          <w:tcPr>
            <w:tcW w:w="1170" w:type="dxa"/>
            <w:gridSpan w:val="2"/>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Number of Practices</w:t>
            </w:r>
          </w:p>
        </w:tc>
        <w:tc>
          <w:tcPr>
            <w:tcW w:w="1656" w:type="dxa"/>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Injuries in Competition</w:t>
            </w:r>
          </w:p>
        </w:tc>
        <w:tc>
          <w:tcPr>
            <w:tcW w:w="1263" w:type="dxa"/>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Injuries in Practice</w:t>
            </w:r>
          </w:p>
        </w:tc>
        <w:tc>
          <w:tcPr>
            <w:tcW w:w="1534" w:type="dxa"/>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Injury Rate for Competition</w:t>
            </w:r>
          </w:p>
          <w:p w:rsidR="00045D92" w:rsidRPr="00045D92" w:rsidRDefault="00045D92" w:rsidP="00045D92">
            <w:pPr>
              <w:keepNext/>
              <w:widowControl w:val="0"/>
              <w:adjustRightInd w:val="0"/>
              <w:spacing w:after="0" w:line="240" w:lineRule="auto"/>
              <w:contextualSpacing/>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(per 1000)</w:t>
            </w:r>
          </w:p>
        </w:tc>
        <w:tc>
          <w:tcPr>
            <w:tcW w:w="1854" w:type="dxa"/>
            <w:gridSpan w:val="2"/>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Injury Rate</w:t>
            </w:r>
          </w:p>
          <w:p w:rsidR="00045D92" w:rsidRPr="00045D92" w:rsidRDefault="00045D92" w:rsidP="00045D92">
            <w:pPr>
              <w:keepNext/>
              <w:widowControl w:val="0"/>
              <w:adjustRightInd w:val="0"/>
              <w:spacing w:after="0" w:line="240" w:lineRule="auto"/>
              <w:contextualSpacing/>
              <w:rPr>
                <w:rFonts w:ascii="Times New Roman" w:eastAsia="MS Mincho" w:hAnsi="Times New Roman" w:cs="Times New Roman"/>
                <w:b/>
                <w:bCs/>
                <w:i/>
                <w:color w:val="000000"/>
                <w:sz w:val="24"/>
                <w:szCs w:val="24"/>
                <w:lang w:eastAsia="ko-KR"/>
              </w:rPr>
            </w:pPr>
            <w:r w:rsidRPr="00045D92">
              <w:rPr>
                <w:rFonts w:ascii="Times New Roman" w:eastAsia="MS Mincho" w:hAnsi="Times New Roman" w:cs="Times New Roman"/>
                <w:b/>
                <w:bCs/>
                <w:color w:val="000000"/>
                <w:sz w:val="24"/>
                <w:szCs w:val="24"/>
                <w:lang w:eastAsia="ko-KR"/>
              </w:rPr>
              <w:t>for Practice</w:t>
            </w:r>
          </w:p>
          <w:p w:rsidR="00045D92" w:rsidRPr="00045D92" w:rsidRDefault="00045D92" w:rsidP="00045D92">
            <w:pPr>
              <w:keepNext/>
              <w:widowControl w:val="0"/>
              <w:adjustRightInd w:val="0"/>
              <w:spacing w:after="0" w:line="240" w:lineRule="auto"/>
              <w:contextualSpacing/>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(per 1000)</w:t>
            </w:r>
          </w:p>
        </w:tc>
      </w:tr>
      <w:tr w:rsidR="00045D92" w:rsidRPr="00045D92" w:rsidTr="00690EC7">
        <w:tc>
          <w:tcPr>
            <w:tcW w:w="1987" w:type="dxa"/>
            <w:tcBorders>
              <w:top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Baseball</w:t>
            </w:r>
          </w:p>
        </w:tc>
        <w:tc>
          <w:tcPr>
            <w:tcW w:w="1594" w:type="dxa"/>
            <w:gridSpan w:val="2"/>
            <w:tcBorders>
              <w:top w:val="single" w:sz="4" w:space="0" w:color="000000"/>
            </w:tcBorders>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9261</w:t>
            </w:r>
          </w:p>
        </w:tc>
        <w:tc>
          <w:tcPr>
            <w:tcW w:w="1170" w:type="dxa"/>
            <w:gridSpan w:val="2"/>
            <w:tcBorders>
              <w:top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16206</w:t>
            </w:r>
          </w:p>
        </w:tc>
        <w:tc>
          <w:tcPr>
            <w:tcW w:w="1656" w:type="dxa"/>
            <w:tcBorders>
              <w:top w:val="single" w:sz="4" w:space="0" w:color="000000"/>
            </w:tcBorders>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16</w:t>
            </w:r>
          </w:p>
        </w:tc>
        <w:tc>
          <w:tcPr>
            <w:tcW w:w="1263" w:type="dxa"/>
            <w:tcBorders>
              <w:top w:val="single" w:sz="4" w:space="0" w:color="000000"/>
            </w:tcBorders>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8</w:t>
            </w:r>
          </w:p>
        </w:tc>
        <w:tc>
          <w:tcPr>
            <w:tcW w:w="1534" w:type="dxa"/>
            <w:tcBorders>
              <w:top w:val="single" w:sz="4" w:space="0" w:color="000000"/>
            </w:tcBorders>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1.73</w:t>
            </w:r>
          </w:p>
        </w:tc>
        <w:tc>
          <w:tcPr>
            <w:tcW w:w="1854" w:type="dxa"/>
            <w:gridSpan w:val="2"/>
            <w:tcBorders>
              <w:top w:val="single" w:sz="4" w:space="0" w:color="000000"/>
              <w:bottom w:val="nil"/>
            </w:tcBorders>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 xml:space="preserve">      0.49</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Basketball 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8487</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17432</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16</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17</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1.89</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0.98</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Basketball Women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6936</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12049</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13</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5</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1.87</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0.42</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Cheerleading 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95</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449</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2.23</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Cheerleading Women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2300</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25387</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18</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0.87</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.71</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Cross Country 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1239</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9301</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8</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0.86</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Cross Country Women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1326</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10502</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4</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0.75</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0.38</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Football</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12872</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77619</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169</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226</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13.1</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2.91</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Lacrosse 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1029</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2466</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7</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3</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6.80</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1.22</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Lacrosse Women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1088</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1858</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1.84</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0.54</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Other Sports</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3531</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14662</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15</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5</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4.25</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0.34</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Soccer 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8245</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15056</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28</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7</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3.40</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0.47</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Soccer Women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7788</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13584</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21</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6</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2.70</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0.44</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Softball</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6794</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11561</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12</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8</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1.77</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0.69</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Swimming 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1825</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7996</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0.55</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Swimming Women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2415</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11037</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0.41</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0.09</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Tennis 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1934</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4109</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0.24</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Tennis Women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1905</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5260</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Track 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4076</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19868</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11</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0.49</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0.55</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Track Women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3578</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16738</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6</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11</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1.68</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0.66</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Volleyball Women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7347</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14568</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11</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15</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1.50</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1.03</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Wrestling 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2441</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15343</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16</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23</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6.55</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1.50</w:t>
            </w:r>
          </w:p>
        </w:tc>
      </w:tr>
      <w:tr w:rsidR="00045D92" w:rsidRPr="00045D92" w:rsidTr="00690EC7">
        <w:trPr>
          <w:gridAfter w:val="1"/>
          <w:wAfter w:w="7" w:type="dxa"/>
        </w:trPr>
        <w:tc>
          <w:tcPr>
            <w:tcW w:w="198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Wrestling Women</w:t>
            </w:r>
          </w:p>
        </w:tc>
        <w:tc>
          <w:tcPr>
            <w:tcW w:w="1587" w:type="dxa"/>
            <w:shd w:val="clear" w:color="auto" w:fill="auto"/>
          </w:tcPr>
          <w:p w:rsidR="00045D92" w:rsidRPr="00045D92" w:rsidRDefault="00045D92" w:rsidP="00045D92">
            <w:pPr>
              <w:keepNext/>
              <w:widowControl w:val="0"/>
              <w:adjustRightInd w:val="0"/>
              <w:spacing w:after="0" w:line="240" w:lineRule="auto"/>
              <w:ind w:right="288"/>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34</w:t>
            </w:r>
          </w:p>
        </w:tc>
        <w:tc>
          <w:tcPr>
            <w:tcW w:w="1170" w:type="dxa"/>
            <w:gridSpan w:val="2"/>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463</w:t>
            </w:r>
          </w:p>
        </w:tc>
        <w:tc>
          <w:tcPr>
            <w:tcW w:w="1663" w:type="dxa"/>
            <w:gridSpan w:val="2"/>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263"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1</w:t>
            </w:r>
          </w:p>
        </w:tc>
        <w:tc>
          <w:tcPr>
            <w:tcW w:w="1534"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w:t>
            </w:r>
          </w:p>
        </w:tc>
        <w:tc>
          <w:tcPr>
            <w:tcW w:w="1847" w:type="dxa"/>
            <w:shd w:val="clear" w:color="auto" w:fill="auto"/>
          </w:tcPr>
          <w:p w:rsidR="00045D92" w:rsidRPr="00045D92" w:rsidRDefault="00045D92" w:rsidP="00045D92">
            <w:pPr>
              <w:keepNext/>
              <w:widowControl w:val="0"/>
              <w:adjustRightInd w:val="0"/>
              <w:spacing w:after="0" w:line="240" w:lineRule="auto"/>
              <w:ind w:right="432"/>
              <w:contextualSpacing/>
              <w:jc w:val="right"/>
              <w:rPr>
                <w:rFonts w:ascii="Times New Roman" w:eastAsia="MS Mincho" w:hAnsi="Times New Roman" w:cs="Times New Roman"/>
                <w:color w:val="000000"/>
                <w:sz w:val="24"/>
                <w:szCs w:val="24"/>
                <w:lang w:eastAsia="ko-KR"/>
              </w:rPr>
            </w:pPr>
            <w:r w:rsidRPr="00045D92">
              <w:rPr>
                <w:rFonts w:ascii="Times New Roman" w:eastAsia="MS Mincho" w:hAnsi="Times New Roman" w:cs="Times New Roman"/>
                <w:color w:val="000000"/>
                <w:sz w:val="24"/>
                <w:szCs w:val="24"/>
                <w:lang w:eastAsia="ko-KR"/>
              </w:rPr>
              <w:t>2.16</w:t>
            </w:r>
          </w:p>
        </w:tc>
      </w:tr>
    </w:tbl>
    <w:p w:rsidR="00045D92" w:rsidRPr="00045D92" w:rsidRDefault="00045D92" w:rsidP="00045D92">
      <w:pPr>
        <w:widowControl w:val="0"/>
        <w:spacing w:after="0" w:line="240" w:lineRule="auto"/>
        <w:jc w:val="both"/>
        <w:rPr>
          <w:rFonts w:ascii="Times New Roman" w:eastAsia="MS Mincho" w:hAnsi="Times New Roman" w:cs="Times New Roman"/>
          <w:spacing w:val="1"/>
          <w:sz w:val="24"/>
          <w:szCs w:val="24"/>
          <w:lang w:eastAsia="ko-KR"/>
        </w:rPr>
      </w:pPr>
    </w:p>
    <w:p w:rsidR="00045D92" w:rsidRPr="00045D92" w:rsidRDefault="00045D92" w:rsidP="00045D92">
      <w:pPr>
        <w:widowControl w:val="0"/>
        <w:spacing w:after="0" w:line="240" w:lineRule="auto"/>
        <w:jc w:val="both"/>
        <w:rPr>
          <w:rFonts w:ascii="Times New Roman" w:eastAsia="MS Mincho" w:hAnsi="Times New Roman" w:cs="Times New Roman"/>
          <w:sz w:val="24"/>
          <w:szCs w:val="24"/>
          <w:lang w:eastAsia="ko-KR"/>
        </w:rPr>
      </w:pPr>
      <w:r w:rsidRPr="00045D92">
        <w:rPr>
          <w:rFonts w:ascii="Times New Roman" w:eastAsia="MS Mincho" w:hAnsi="Times New Roman" w:cs="Times New Roman"/>
          <w:bCs/>
          <w:spacing w:val="-3"/>
          <w:sz w:val="24"/>
          <w:szCs w:val="24"/>
          <w:lang w:eastAsia="ko-KR"/>
        </w:rPr>
        <w:t>* I</w:t>
      </w:r>
      <w:r w:rsidRPr="00045D92">
        <w:rPr>
          <w:rFonts w:ascii="Times New Roman" w:eastAsia="MS Mincho" w:hAnsi="Times New Roman" w:cs="Times New Roman"/>
          <w:sz w:val="24"/>
          <w:szCs w:val="24"/>
          <w:lang w:eastAsia="ko-KR"/>
        </w:rPr>
        <w:t>njuries related to cheerleading performance were included in analysis but not shown in table.</w:t>
      </w:r>
    </w:p>
    <w:p w:rsidR="00045D92" w:rsidRPr="00045D92" w:rsidRDefault="00045D92" w:rsidP="00045D92">
      <w:pPr>
        <w:widowControl w:val="0"/>
        <w:spacing w:after="0" w:line="240" w:lineRule="auto"/>
        <w:jc w:val="both"/>
        <w:rPr>
          <w:rFonts w:ascii="Times New Roman" w:eastAsia="MS Mincho" w:hAnsi="Times New Roman" w:cs="Times New Roman"/>
          <w:sz w:val="24"/>
          <w:szCs w:val="24"/>
          <w:lang w:eastAsia="ko-KR"/>
        </w:rPr>
        <w:sectPr w:rsidR="00045D92" w:rsidRPr="00045D92" w:rsidSect="00683FBC">
          <w:footerReference w:type="even" r:id="rId9"/>
          <w:footerReference w:type="default" r:id="rId10"/>
          <w:pgSz w:w="11906" w:h="16838"/>
          <w:pgMar w:top="1440" w:right="1440" w:bottom="1440" w:left="1440" w:header="851" w:footer="992" w:gutter="0"/>
          <w:cols w:space="425"/>
          <w:docGrid w:type="lines" w:linePitch="360"/>
        </w:sectPr>
      </w:pPr>
      <w:r w:rsidRPr="00045D92">
        <w:rPr>
          <w:rFonts w:ascii="Times New Roman" w:eastAsia="MS Mincho" w:hAnsi="Times New Roman" w:cs="Times New Roman"/>
          <w:sz w:val="24"/>
          <w:szCs w:val="24"/>
          <w:lang w:eastAsia="ko-KR"/>
        </w:rPr>
        <w:t>Note: missing data not included in analysis</w:t>
      </w:r>
    </w:p>
    <w:p w:rsidR="00045D92" w:rsidRPr="00045D92" w:rsidRDefault="00045D92" w:rsidP="00045D92">
      <w:pPr>
        <w:widowControl w:val="0"/>
        <w:spacing w:after="0" w:line="240" w:lineRule="auto"/>
        <w:rPr>
          <w:rFonts w:ascii="Times New Roman" w:eastAsia="MS Mincho" w:hAnsi="Times New Roman" w:cs="Times New Roman"/>
          <w:sz w:val="24"/>
          <w:szCs w:val="24"/>
          <w:lang w:eastAsia="ko-KR"/>
        </w:rPr>
      </w:pPr>
      <w:r w:rsidRPr="00045D92">
        <w:rPr>
          <w:rFonts w:ascii="Times New Roman" w:eastAsia="MS Mincho" w:hAnsi="Times New Roman" w:cs="Times New Roman"/>
          <w:spacing w:val="1"/>
          <w:sz w:val="24"/>
          <w:szCs w:val="24"/>
          <w:lang w:eastAsia="ko-KR"/>
        </w:rPr>
        <w:lastRenderedPageBreak/>
        <w:t>T</w:t>
      </w:r>
      <w:r w:rsidRPr="00045D92">
        <w:rPr>
          <w:rFonts w:ascii="Times New Roman" w:eastAsia="MS Mincho" w:hAnsi="Times New Roman" w:cs="Times New Roman"/>
          <w:sz w:val="24"/>
          <w:szCs w:val="24"/>
          <w:lang w:eastAsia="ko-KR"/>
        </w:rPr>
        <w:t>a</w:t>
      </w:r>
      <w:r w:rsidRPr="00045D92">
        <w:rPr>
          <w:rFonts w:ascii="Times New Roman" w:eastAsia="MS Mincho" w:hAnsi="Times New Roman" w:cs="Times New Roman"/>
          <w:spacing w:val="1"/>
          <w:sz w:val="24"/>
          <w:szCs w:val="24"/>
          <w:lang w:eastAsia="ko-KR"/>
        </w:rPr>
        <w:t>b</w:t>
      </w:r>
      <w:r w:rsidRPr="00045D92">
        <w:rPr>
          <w:rFonts w:ascii="Times New Roman" w:eastAsia="MS Mincho" w:hAnsi="Times New Roman" w:cs="Times New Roman"/>
          <w:sz w:val="24"/>
          <w:szCs w:val="24"/>
          <w:lang w:eastAsia="ko-KR"/>
        </w:rPr>
        <w:t>le</w:t>
      </w:r>
      <w:r w:rsidRPr="00045D92">
        <w:rPr>
          <w:rFonts w:ascii="Times New Roman" w:eastAsia="MS Mincho" w:hAnsi="Times New Roman" w:cs="Times New Roman"/>
          <w:spacing w:val="-8"/>
          <w:sz w:val="24"/>
          <w:szCs w:val="24"/>
          <w:lang w:eastAsia="ko-KR"/>
        </w:rPr>
        <w:t xml:space="preserve"> </w:t>
      </w:r>
      <w:r w:rsidRPr="00045D92">
        <w:rPr>
          <w:rFonts w:ascii="Times New Roman" w:eastAsia="MS Mincho" w:hAnsi="Times New Roman" w:cs="Times New Roman"/>
          <w:sz w:val="24"/>
          <w:szCs w:val="24"/>
          <w:lang w:eastAsia="ko-KR"/>
        </w:rPr>
        <w:t xml:space="preserve">2. </w:t>
      </w:r>
      <w:r w:rsidRPr="00045D92">
        <w:rPr>
          <w:rFonts w:ascii="Times New Roman" w:eastAsia="MS Mincho" w:hAnsi="Times New Roman" w:cs="Times New Roman"/>
          <w:spacing w:val="1"/>
          <w:sz w:val="24"/>
          <w:szCs w:val="24"/>
          <w:lang w:eastAsia="ko-KR"/>
        </w:rPr>
        <w:t>T</w:t>
      </w:r>
      <w:r w:rsidRPr="00045D92">
        <w:rPr>
          <w:rFonts w:ascii="Times New Roman" w:eastAsia="MS Mincho" w:hAnsi="Times New Roman" w:cs="Times New Roman"/>
          <w:spacing w:val="-1"/>
          <w:sz w:val="24"/>
          <w:szCs w:val="24"/>
          <w:lang w:eastAsia="ko-KR"/>
        </w:rPr>
        <w:t>e</w:t>
      </w:r>
      <w:r w:rsidRPr="00045D92">
        <w:rPr>
          <w:rFonts w:ascii="Times New Roman" w:eastAsia="MS Mincho" w:hAnsi="Times New Roman" w:cs="Times New Roman"/>
          <w:sz w:val="24"/>
          <w:szCs w:val="24"/>
          <w:lang w:eastAsia="ko-KR"/>
        </w:rPr>
        <w:t>n</w:t>
      </w:r>
      <w:r w:rsidRPr="00045D92">
        <w:rPr>
          <w:rFonts w:ascii="Times New Roman" w:eastAsia="MS Mincho" w:hAnsi="Times New Roman" w:cs="Times New Roman"/>
          <w:spacing w:val="-6"/>
          <w:sz w:val="24"/>
          <w:szCs w:val="24"/>
          <w:lang w:eastAsia="ko-KR"/>
        </w:rPr>
        <w:t xml:space="preserve"> </w:t>
      </w:r>
      <w:r w:rsidRPr="00045D92">
        <w:rPr>
          <w:rFonts w:ascii="Times New Roman" w:eastAsia="MS Mincho" w:hAnsi="Times New Roman" w:cs="Times New Roman"/>
          <w:spacing w:val="-1"/>
          <w:sz w:val="24"/>
          <w:szCs w:val="24"/>
          <w:lang w:eastAsia="ko-KR"/>
        </w:rPr>
        <w:t>M</w:t>
      </w:r>
      <w:r w:rsidRPr="00045D92">
        <w:rPr>
          <w:rFonts w:ascii="Times New Roman" w:eastAsia="MS Mincho" w:hAnsi="Times New Roman" w:cs="Times New Roman"/>
          <w:sz w:val="24"/>
          <w:szCs w:val="24"/>
          <w:lang w:eastAsia="ko-KR"/>
        </w:rPr>
        <w:t>ost</w:t>
      </w:r>
      <w:r w:rsidRPr="00045D92">
        <w:rPr>
          <w:rFonts w:ascii="Times New Roman" w:eastAsia="MS Mincho" w:hAnsi="Times New Roman" w:cs="Times New Roman"/>
          <w:spacing w:val="-7"/>
          <w:sz w:val="24"/>
          <w:szCs w:val="24"/>
          <w:lang w:eastAsia="ko-KR"/>
        </w:rPr>
        <w:t xml:space="preserve"> </w:t>
      </w:r>
      <w:r w:rsidRPr="00045D92">
        <w:rPr>
          <w:rFonts w:ascii="Times New Roman" w:eastAsia="MS Mincho" w:hAnsi="Times New Roman" w:cs="Times New Roman"/>
          <w:spacing w:val="-1"/>
          <w:sz w:val="24"/>
          <w:szCs w:val="24"/>
          <w:lang w:eastAsia="ko-KR"/>
        </w:rPr>
        <w:t>C</w:t>
      </w:r>
      <w:r w:rsidRPr="00045D92">
        <w:rPr>
          <w:rFonts w:ascii="Times New Roman" w:eastAsia="MS Mincho" w:hAnsi="Times New Roman" w:cs="Times New Roman"/>
          <w:sz w:val="24"/>
          <w:szCs w:val="24"/>
          <w:lang w:eastAsia="ko-KR"/>
        </w:rPr>
        <w:t>o</w:t>
      </w:r>
      <w:r w:rsidRPr="00045D92">
        <w:rPr>
          <w:rFonts w:ascii="Times New Roman" w:eastAsia="MS Mincho" w:hAnsi="Times New Roman" w:cs="Times New Roman"/>
          <w:spacing w:val="-1"/>
          <w:sz w:val="24"/>
          <w:szCs w:val="24"/>
          <w:lang w:eastAsia="ko-KR"/>
        </w:rPr>
        <w:t>mm</w:t>
      </w:r>
      <w:r w:rsidRPr="00045D92">
        <w:rPr>
          <w:rFonts w:ascii="Times New Roman" w:eastAsia="MS Mincho" w:hAnsi="Times New Roman" w:cs="Times New Roman"/>
          <w:sz w:val="24"/>
          <w:szCs w:val="24"/>
          <w:lang w:eastAsia="ko-KR"/>
        </w:rPr>
        <w:t>on</w:t>
      </w:r>
      <w:r w:rsidRPr="00045D92">
        <w:rPr>
          <w:rFonts w:ascii="Times New Roman" w:eastAsia="MS Mincho" w:hAnsi="Times New Roman" w:cs="Times New Roman"/>
          <w:spacing w:val="-6"/>
          <w:sz w:val="24"/>
          <w:szCs w:val="24"/>
          <w:lang w:eastAsia="ko-KR"/>
        </w:rPr>
        <w:t xml:space="preserve"> </w:t>
      </w:r>
      <w:r w:rsidRPr="00045D92">
        <w:rPr>
          <w:rFonts w:ascii="Times New Roman" w:eastAsia="MS Mincho" w:hAnsi="Times New Roman" w:cs="Times New Roman"/>
          <w:sz w:val="24"/>
          <w:szCs w:val="24"/>
          <w:lang w:eastAsia="ko-KR"/>
        </w:rPr>
        <w:t>I</w:t>
      </w:r>
      <w:r w:rsidRPr="00045D92">
        <w:rPr>
          <w:rFonts w:ascii="Times New Roman" w:eastAsia="MS Mincho" w:hAnsi="Times New Roman" w:cs="Times New Roman"/>
          <w:spacing w:val="1"/>
          <w:sz w:val="24"/>
          <w:szCs w:val="24"/>
          <w:lang w:eastAsia="ko-KR"/>
        </w:rPr>
        <w:t>n</w:t>
      </w:r>
      <w:r w:rsidRPr="00045D92">
        <w:rPr>
          <w:rFonts w:ascii="Times New Roman" w:eastAsia="MS Mincho" w:hAnsi="Times New Roman" w:cs="Times New Roman"/>
          <w:spacing w:val="-1"/>
          <w:sz w:val="24"/>
          <w:szCs w:val="24"/>
          <w:lang w:eastAsia="ko-KR"/>
        </w:rPr>
        <w:t>j</w:t>
      </w:r>
      <w:r w:rsidRPr="00045D92">
        <w:rPr>
          <w:rFonts w:ascii="Times New Roman" w:eastAsia="MS Mincho" w:hAnsi="Times New Roman" w:cs="Times New Roman"/>
          <w:spacing w:val="1"/>
          <w:sz w:val="24"/>
          <w:szCs w:val="24"/>
          <w:lang w:eastAsia="ko-KR"/>
        </w:rPr>
        <w:t>u</w:t>
      </w:r>
      <w:r w:rsidRPr="00045D92">
        <w:rPr>
          <w:rFonts w:ascii="Times New Roman" w:eastAsia="MS Mincho" w:hAnsi="Times New Roman" w:cs="Times New Roman"/>
          <w:spacing w:val="-1"/>
          <w:sz w:val="24"/>
          <w:szCs w:val="24"/>
          <w:lang w:eastAsia="ko-KR"/>
        </w:rPr>
        <w:t>r</w:t>
      </w:r>
      <w:r w:rsidRPr="00045D92">
        <w:rPr>
          <w:rFonts w:ascii="Times New Roman" w:eastAsia="MS Mincho" w:hAnsi="Times New Roman" w:cs="Times New Roman"/>
          <w:sz w:val="24"/>
          <w:szCs w:val="24"/>
          <w:lang w:eastAsia="ko-KR"/>
        </w:rPr>
        <w:t>y</w:t>
      </w:r>
      <w:r w:rsidRPr="00045D92">
        <w:rPr>
          <w:rFonts w:ascii="Times New Roman" w:eastAsia="MS Mincho" w:hAnsi="Times New Roman" w:cs="Times New Roman"/>
          <w:spacing w:val="-6"/>
          <w:sz w:val="24"/>
          <w:szCs w:val="24"/>
          <w:lang w:eastAsia="ko-KR"/>
        </w:rPr>
        <w:t xml:space="preserve"> </w:t>
      </w:r>
      <w:r w:rsidRPr="00045D92">
        <w:rPr>
          <w:rFonts w:ascii="Times New Roman" w:eastAsia="MS Mincho" w:hAnsi="Times New Roman" w:cs="Times New Roman"/>
          <w:spacing w:val="-1"/>
          <w:sz w:val="24"/>
          <w:szCs w:val="24"/>
          <w:lang w:eastAsia="ko-KR"/>
        </w:rPr>
        <w:t>D</w:t>
      </w:r>
      <w:r w:rsidRPr="00045D92">
        <w:rPr>
          <w:rFonts w:ascii="Times New Roman" w:eastAsia="MS Mincho" w:hAnsi="Times New Roman" w:cs="Times New Roman"/>
          <w:sz w:val="24"/>
          <w:szCs w:val="24"/>
          <w:lang w:eastAsia="ko-KR"/>
        </w:rPr>
        <w:t>iag</w:t>
      </w:r>
      <w:r w:rsidRPr="00045D92">
        <w:rPr>
          <w:rFonts w:ascii="Times New Roman" w:eastAsia="MS Mincho" w:hAnsi="Times New Roman" w:cs="Times New Roman"/>
          <w:spacing w:val="1"/>
          <w:sz w:val="24"/>
          <w:szCs w:val="24"/>
          <w:lang w:eastAsia="ko-KR"/>
        </w:rPr>
        <w:t>n</w:t>
      </w:r>
      <w:r w:rsidRPr="00045D92">
        <w:rPr>
          <w:rFonts w:ascii="Times New Roman" w:eastAsia="MS Mincho" w:hAnsi="Times New Roman" w:cs="Times New Roman"/>
          <w:sz w:val="24"/>
          <w:szCs w:val="24"/>
          <w:lang w:eastAsia="ko-KR"/>
        </w:rPr>
        <w:t>os</w:t>
      </w:r>
      <w:r w:rsidRPr="00045D92">
        <w:rPr>
          <w:rFonts w:ascii="Times New Roman" w:eastAsia="MS Mincho" w:hAnsi="Times New Roman" w:cs="Times New Roman"/>
          <w:spacing w:val="-1"/>
          <w:sz w:val="24"/>
          <w:szCs w:val="24"/>
          <w:lang w:eastAsia="ko-KR"/>
        </w:rPr>
        <w:t>e</w:t>
      </w:r>
      <w:r w:rsidRPr="00045D92">
        <w:rPr>
          <w:rFonts w:ascii="Times New Roman" w:eastAsia="MS Mincho" w:hAnsi="Times New Roman" w:cs="Times New Roman"/>
          <w:sz w:val="24"/>
          <w:szCs w:val="24"/>
          <w:lang w:eastAsia="ko-KR"/>
        </w:rPr>
        <w:t>s*</w:t>
      </w:r>
      <w:r w:rsidRPr="00045D92">
        <w:rPr>
          <w:rFonts w:ascii="Times New Roman" w:eastAsia="MS Mincho" w:hAnsi="Times New Roman" w:cs="Times New Roman"/>
          <w:spacing w:val="-7"/>
          <w:sz w:val="24"/>
          <w:szCs w:val="24"/>
          <w:lang w:eastAsia="ko-KR"/>
        </w:rPr>
        <w:t xml:space="preserve"> </w:t>
      </w:r>
      <w:r w:rsidRPr="00045D92">
        <w:rPr>
          <w:rFonts w:ascii="Times New Roman" w:eastAsia="MS Mincho" w:hAnsi="Times New Roman" w:cs="Times New Roman"/>
          <w:spacing w:val="1"/>
          <w:sz w:val="24"/>
          <w:szCs w:val="24"/>
          <w:lang w:eastAsia="ko-KR"/>
        </w:rPr>
        <w:t>b</w:t>
      </w:r>
      <w:r w:rsidRPr="00045D92">
        <w:rPr>
          <w:rFonts w:ascii="Times New Roman" w:eastAsia="MS Mincho" w:hAnsi="Times New Roman" w:cs="Times New Roman"/>
          <w:sz w:val="24"/>
          <w:szCs w:val="24"/>
          <w:lang w:eastAsia="ko-KR"/>
        </w:rPr>
        <w:t>y</w:t>
      </w:r>
      <w:r w:rsidRPr="00045D92">
        <w:rPr>
          <w:rFonts w:ascii="Times New Roman" w:eastAsia="MS Mincho" w:hAnsi="Times New Roman" w:cs="Times New Roman"/>
          <w:spacing w:val="-6"/>
          <w:sz w:val="24"/>
          <w:szCs w:val="24"/>
          <w:lang w:eastAsia="ko-KR"/>
        </w:rPr>
        <w:t xml:space="preserve"> </w:t>
      </w:r>
      <w:r w:rsidRPr="00045D92">
        <w:rPr>
          <w:rFonts w:ascii="Times New Roman" w:eastAsia="MS Mincho" w:hAnsi="Times New Roman" w:cs="Times New Roman"/>
          <w:spacing w:val="1"/>
          <w:sz w:val="24"/>
          <w:szCs w:val="24"/>
          <w:lang w:eastAsia="ko-KR"/>
        </w:rPr>
        <w:t>T</w:t>
      </w:r>
      <w:r w:rsidRPr="00045D92">
        <w:rPr>
          <w:rFonts w:ascii="Times New Roman" w:eastAsia="MS Mincho" w:hAnsi="Times New Roman" w:cs="Times New Roman"/>
          <w:sz w:val="24"/>
          <w:szCs w:val="24"/>
          <w:lang w:eastAsia="ko-KR"/>
        </w:rPr>
        <w:t>y</w:t>
      </w:r>
      <w:r w:rsidRPr="00045D92">
        <w:rPr>
          <w:rFonts w:ascii="Times New Roman" w:eastAsia="MS Mincho" w:hAnsi="Times New Roman" w:cs="Times New Roman"/>
          <w:spacing w:val="1"/>
          <w:sz w:val="24"/>
          <w:szCs w:val="24"/>
          <w:lang w:eastAsia="ko-KR"/>
        </w:rPr>
        <w:t>p</w:t>
      </w:r>
      <w:r w:rsidRPr="00045D92">
        <w:rPr>
          <w:rFonts w:ascii="Times New Roman" w:eastAsia="MS Mincho" w:hAnsi="Times New Roman" w:cs="Times New Roman"/>
          <w:sz w:val="24"/>
          <w:szCs w:val="24"/>
          <w:lang w:eastAsia="ko-KR"/>
        </w:rPr>
        <w:t>e</w:t>
      </w:r>
      <w:r w:rsidRPr="00045D92">
        <w:rPr>
          <w:rFonts w:ascii="Times New Roman" w:eastAsia="MS Mincho" w:hAnsi="Times New Roman" w:cs="Times New Roman"/>
          <w:spacing w:val="-8"/>
          <w:sz w:val="24"/>
          <w:szCs w:val="24"/>
          <w:lang w:eastAsia="ko-KR"/>
        </w:rPr>
        <w:t xml:space="preserve"> </w:t>
      </w:r>
      <w:r w:rsidRPr="00045D92">
        <w:rPr>
          <w:rFonts w:ascii="Times New Roman" w:eastAsia="MS Mincho" w:hAnsi="Times New Roman" w:cs="Times New Roman"/>
          <w:sz w:val="24"/>
          <w:szCs w:val="24"/>
          <w:lang w:eastAsia="ko-KR"/>
        </w:rPr>
        <w:t>of</w:t>
      </w:r>
      <w:r w:rsidRPr="00045D92">
        <w:rPr>
          <w:rFonts w:ascii="Times New Roman" w:eastAsia="MS Mincho" w:hAnsi="Times New Roman" w:cs="Times New Roman"/>
          <w:spacing w:val="-7"/>
          <w:sz w:val="24"/>
          <w:szCs w:val="24"/>
          <w:lang w:eastAsia="ko-KR"/>
        </w:rPr>
        <w:t xml:space="preserve"> Exposure, </w:t>
      </w:r>
      <w:r w:rsidRPr="00045D92">
        <w:rPr>
          <w:rFonts w:ascii="Times New Roman" w:eastAsia="MS Mincho" w:hAnsi="Times New Roman" w:cs="Times New Roman"/>
          <w:spacing w:val="1"/>
          <w:sz w:val="24"/>
          <w:szCs w:val="24"/>
          <w:lang w:eastAsia="ko-KR"/>
        </w:rPr>
        <w:t xml:space="preserve">Academic </w:t>
      </w:r>
      <w:r w:rsidRPr="00045D92">
        <w:rPr>
          <w:rFonts w:ascii="Times New Roman" w:eastAsia="MS Mincho" w:hAnsi="Times New Roman" w:cs="Times New Roman"/>
          <w:spacing w:val="-1"/>
          <w:sz w:val="24"/>
          <w:szCs w:val="24"/>
          <w:lang w:eastAsia="ko-KR"/>
        </w:rPr>
        <w:t>Ye</w:t>
      </w:r>
      <w:r w:rsidRPr="00045D92">
        <w:rPr>
          <w:rFonts w:ascii="Times New Roman" w:eastAsia="MS Mincho" w:hAnsi="Times New Roman" w:cs="Times New Roman"/>
          <w:sz w:val="24"/>
          <w:szCs w:val="24"/>
          <w:lang w:eastAsia="ko-KR"/>
        </w:rPr>
        <w:t>a</w:t>
      </w:r>
      <w:r w:rsidRPr="00045D92">
        <w:rPr>
          <w:rFonts w:ascii="Times New Roman" w:eastAsia="MS Mincho" w:hAnsi="Times New Roman" w:cs="Times New Roman"/>
          <w:spacing w:val="-1"/>
          <w:sz w:val="24"/>
          <w:szCs w:val="24"/>
          <w:lang w:eastAsia="ko-KR"/>
        </w:rPr>
        <w:t>r</w:t>
      </w:r>
      <w:r w:rsidRPr="00045D92">
        <w:rPr>
          <w:rFonts w:ascii="Times New Roman" w:eastAsia="MS Mincho" w:hAnsi="Times New Roman" w:cs="Times New Roman"/>
          <w:sz w:val="24"/>
          <w:szCs w:val="24"/>
          <w:lang w:eastAsia="ko-KR"/>
        </w:rPr>
        <w:t xml:space="preserve"> 2014</w:t>
      </w:r>
      <w:r w:rsidRPr="00045D92">
        <w:rPr>
          <w:rFonts w:ascii="Times New Roman" w:eastAsia="MS Mincho" w:hAnsi="Times New Roman" w:cs="Times New Roman"/>
          <w:spacing w:val="-1"/>
          <w:sz w:val="24"/>
          <w:szCs w:val="24"/>
          <w:lang w:eastAsia="ko-KR"/>
        </w:rPr>
        <w:t>-</w:t>
      </w:r>
      <w:r w:rsidRPr="00045D92">
        <w:rPr>
          <w:rFonts w:ascii="Times New Roman" w:eastAsia="MS Mincho" w:hAnsi="Times New Roman" w:cs="Times New Roman"/>
          <w:sz w:val="24"/>
          <w:szCs w:val="24"/>
          <w:lang w:eastAsia="ko-KR"/>
        </w:rPr>
        <w:t>15</w:t>
      </w:r>
      <w:r w:rsidRPr="00045D92">
        <w:rPr>
          <w:rFonts w:ascii="Times New Roman" w:eastAsia="MS Mincho" w:hAnsi="Times New Roman" w:cs="Times New Roman"/>
          <w:spacing w:val="-9"/>
          <w:sz w:val="24"/>
          <w:szCs w:val="24"/>
          <w:lang w:eastAsia="ko-KR"/>
        </w:rPr>
        <w:t xml:space="preserve"> </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3402"/>
        <w:gridCol w:w="690"/>
        <w:gridCol w:w="1038"/>
        <w:gridCol w:w="678"/>
        <w:gridCol w:w="998"/>
        <w:gridCol w:w="867"/>
        <w:gridCol w:w="1067"/>
      </w:tblGrid>
      <w:tr w:rsidR="00045D92" w:rsidRPr="00045D92" w:rsidTr="00690EC7">
        <w:trPr>
          <w:jc w:val="center"/>
        </w:trPr>
        <w:tc>
          <w:tcPr>
            <w:tcW w:w="3402" w:type="dxa"/>
            <w:vMerge w:val="restart"/>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bCs/>
                <w:color w:val="000000"/>
                <w:sz w:val="24"/>
                <w:szCs w:val="24"/>
                <w:lang w:eastAsia="ko-KR"/>
              </w:rPr>
            </w:pPr>
            <w:r w:rsidRPr="00045D92">
              <w:rPr>
                <w:rFonts w:ascii="Times New Roman" w:eastAsia="Arial" w:hAnsi="Times New Roman" w:cs="Times New Roman"/>
                <w:b/>
                <w:bCs/>
                <w:sz w:val="24"/>
                <w:szCs w:val="24"/>
                <w:lang w:eastAsia="ko-KR"/>
              </w:rPr>
              <w:t>D</w:t>
            </w:r>
            <w:r w:rsidRPr="00045D92">
              <w:rPr>
                <w:rFonts w:ascii="Times New Roman" w:eastAsia="Arial" w:hAnsi="Times New Roman" w:cs="Times New Roman"/>
                <w:b/>
                <w:bCs/>
                <w:spacing w:val="-1"/>
                <w:sz w:val="24"/>
                <w:szCs w:val="24"/>
                <w:lang w:eastAsia="ko-KR"/>
              </w:rPr>
              <w:t>ia</w:t>
            </w:r>
            <w:r w:rsidRPr="00045D92">
              <w:rPr>
                <w:rFonts w:ascii="Times New Roman" w:eastAsia="Arial" w:hAnsi="Times New Roman" w:cs="Times New Roman"/>
                <w:b/>
                <w:bCs/>
                <w:sz w:val="24"/>
                <w:szCs w:val="24"/>
                <w:lang w:eastAsia="ko-KR"/>
              </w:rPr>
              <w:t>gno</w:t>
            </w:r>
            <w:r w:rsidRPr="00045D92">
              <w:rPr>
                <w:rFonts w:ascii="Times New Roman" w:eastAsia="Arial" w:hAnsi="Times New Roman" w:cs="Times New Roman"/>
                <w:b/>
                <w:bCs/>
                <w:spacing w:val="-1"/>
                <w:sz w:val="24"/>
                <w:szCs w:val="24"/>
                <w:lang w:eastAsia="ko-KR"/>
              </w:rPr>
              <w:t>si</w:t>
            </w:r>
            <w:r w:rsidRPr="00045D92">
              <w:rPr>
                <w:rFonts w:ascii="Times New Roman" w:eastAsia="Arial" w:hAnsi="Times New Roman" w:cs="Times New Roman"/>
                <w:b/>
                <w:bCs/>
                <w:sz w:val="24"/>
                <w:szCs w:val="24"/>
                <w:lang w:eastAsia="ko-KR"/>
              </w:rPr>
              <w:t>s</w:t>
            </w:r>
          </w:p>
        </w:tc>
        <w:tc>
          <w:tcPr>
            <w:tcW w:w="1728" w:type="dxa"/>
            <w:gridSpan w:val="2"/>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 xml:space="preserve">     Practice</w:t>
            </w:r>
          </w:p>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 xml:space="preserve">      (n=380)</w:t>
            </w:r>
          </w:p>
        </w:tc>
        <w:tc>
          <w:tcPr>
            <w:tcW w:w="1676" w:type="dxa"/>
            <w:gridSpan w:val="2"/>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center"/>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Competition</w:t>
            </w:r>
          </w:p>
          <w:p w:rsidR="00045D92" w:rsidRPr="00045D92" w:rsidRDefault="00045D92" w:rsidP="00045D92">
            <w:pPr>
              <w:keepNext/>
              <w:widowControl w:val="0"/>
              <w:adjustRightInd w:val="0"/>
              <w:spacing w:after="0" w:line="240" w:lineRule="auto"/>
              <w:contextualSpacing/>
              <w:jc w:val="center"/>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(n=339)</w:t>
            </w:r>
          </w:p>
        </w:tc>
        <w:tc>
          <w:tcPr>
            <w:tcW w:w="1934" w:type="dxa"/>
            <w:gridSpan w:val="2"/>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center"/>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Overall</w:t>
            </w:r>
          </w:p>
          <w:p w:rsidR="00045D92" w:rsidRPr="00045D92" w:rsidRDefault="00045D92" w:rsidP="00045D92">
            <w:pPr>
              <w:keepNext/>
              <w:widowControl w:val="0"/>
              <w:adjustRightInd w:val="0"/>
              <w:spacing w:after="0" w:line="240" w:lineRule="auto"/>
              <w:contextualSpacing/>
              <w:jc w:val="center"/>
              <w:rPr>
                <w:rFonts w:ascii="Times New Roman" w:eastAsia="MS Mincho" w:hAnsi="Times New Roman" w:cs="Times New Roman"/>
                <w:b/>
                <w:bCs/>
                <w:color w:val="000000"/>
                <w:sz w:val="24"/>
                <w:szCs w:val="24"/>
                <w:lang w:eastAsia="ko-KR"/>
              </w:rPr>
            </w:pPr>
            <w:r w:rsidRPr="00045D92">
              <w:rPr>
                <w:rFonts w:ascii="Times New Roman" w:eastAsia="MS Mincho" w:hAnsi="Times New Roman" w:cs="Times New Roman"/>
                <w:b/>
                <w:bCs/>
                <w:color w:val="000000"/>
                <w:sz w:val="24"/>
                <w:szCs w:val="24"/>
                <w:lang w:eastAsia="ko-KR"/>
              </w:rPr>
              <w:t xml:space="preserve">     (n=724)**</w:t>
            </w:r>
          </w:p>
        </w:tc>
      </w:tr>
      <w:tr w:rsidR="00045D92" w:rsidRPr="00045D92" w:rsidTr="00690EC7">
        <w:trPr>
          <w:jc w:val="center"/>
        </w:trPr>
        <w:tc>
          <w:tcPr>
            <w:tcW w:w="3402" w:type="dxa"/>
            <w:vMerge/>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Arial" w:hAnsi="Times New Roman" w:cs="Times New Roman"/>
                <w:b/>
                <w:bCs/>
                <w:sz w:val="24"/>
                <w:szCs w:val="24"/>
                <w:lang w:eastAsia="ko-KR"/>
              </w:rPr>
            </w:pPr>
          </w:p>
        </w:tc>
        <w:tc>
          <w:tcPr>
            <w:tcW w:w="690" w:type="dxa"/>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bCs/>
                <w:color w:val="000000"/>
                <w:sz w:val="24"/>
                <w:szCs w:val="24"/>
                <w:lang w:eastAsia="ko-KR"/>
              </w:rPr>
            </w:pPr>
            <w:r w:rsidRPr="00045D92">
              <w:rPr>
                <w:rFonts w:ascii="Times New Roman" w:eastAsia="MS Mincho" w:hAnsi="Times New Roman" w:cs="Times New Roman"/>
                <w:bCs/>
                <w:color w:val="000000"/>
                <w:sz w:val="24"/>
                <w:szCs w:val="24"/>
                <w:lang w:eastAsia="ko-KR"/>
              </w:rPr>
              <w:t>N</w:t>
            </w:r>
          </w:p>
        </w:tc>
        <w:tc>
          <w:tcPr>
            <w:tcW w:w="1038" w:type="dxa"/>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bCs/>
                <w:color w:val="000000"/>
                <w:sz w:val="24"/>
                <w:szCs w:val="24"/>
                <w:lang w:eastAsia="ko-KR"/>
              </w:rPr>
            </w:pPr>
            <w:r w:rsidRPr="00045D92">
              <w:rPr>
                <w:rFonts w:ascii="Times New Roman" w:eastAsia="MS Mincho" w:hAnsi="Times New Roman" w:cs="Times New Roman"/>
                <w:bCs/>
                <w:color w:val="000000"/>
                <w:sz w:val="24"/>
                <w:szCs w:val="24"/>
                <w:lang w:eastAsia="ko-KR"/>
              </w:rPr>
              <w:t>%</w:t>
            </w:r>
          </w:p>
        </w:tc>
        <w:tc>
          <w:tcPr>
            <w:tcW w:w="678" w:type="dxa"/>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bCs/>
                <w:color w:val="000000"/>
                <w:sz w:val="24"/>
                <w:szCs w:val="24"/>
                <w:lang w:eastAsia="ko-KR"/>
              </w:rPr>
            </w:pPr>
            <w:r w:rsidRPr="00045D92">
              <w:rPr>
                <w:rFonts w:ascii="Times New Roman" w:eastAsia="MS Mincho" w:hAnsi="Times New Roman" w:cs="Times New Roman"/>
                <w:bCs/>
                <w:color w:val="000000"/>
                <w:sz w:val="24"/>
                <w:szCs w:val="24"/>
                <w:lang w:eastAsia="ko-KR"/>
              </w:rPr>
              <w:t>N</w:t>
            </w:r>
          </w:p>
        </w:tc>
        <w:tc>
          <w:tcPr>
            <w:tcW w:w="998" w:type="dxa"/>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bCs/>
                <w:color w:val="000000"/>
                <w:sz w:val="24"/>
                <w:szCs w:val="24"/>
                <w:lang w:eastAsia="ko-KR"/>
              </w:rPr>
            </w:pPr>
            <w:r w:rsidRPr="00045D92">
              <w:rPr>
                <w:rFonts w:ascii="Times New Roman" w:eastAsia="MS Mincho" w:hAnsi="Times New Roman" w:cs="Times New Roman"/>
                <w:bCs/>
                <w:color w:val="000000"/>
                <w:sz w:val="24"/>
                <w:szCs w:val="24"/>
                <w:lang w:eastAsia="ko-KR"/>
              </w:rPr>
              <w:t>%</w:t>
            </w:r>
          </w:p>
        </w:tc>
        <w:tc>
          <w:tcPr>
            <w:tcW w:w="867" w:type="dxa"/>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bCs/>
                <w:color w:val="000000"/>
                <w:sz w:val="24"/>
                <w:szCs w:val="24"/>
                <w:lang w:eastAsia="ko-KR"/>
              </w:rPr>
            </w:pPr>
            <w:r w:rsidRPr="00045D92">
              <w:rPr>
                <w:rFonts w:ascii="Times New Roman" w:eastAsia="MS Mincho" w:hAnsi="Times New Roman" w:cs="Times New Roman"/>
                <w:bCs/>
                <w:color w:val="000000"/>
                <w:sz w:val="24"/>
                <w:szCs w:val="24"/>
                <w:lang w:eastAsia="ko-KR"/>
              </w:rPr>
              <w:t>N</w:t>
            </w:r>
          </w:p>
        </w:tc>
        <w:tc>
          <w:tcPr>
            <w:tcW w:w="1067" w:type="dxa"/>
            <w:tcBorders>
              <w:bottom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bCs/>
                <w:color w:val="000000"/>
                <w:sz w:val="24"/>
                <w:szCs w:val="24"/>
                <w:lang w:eastAsia="ko-KR"/>
              </w:rPr>
            </w:pPr>
            <w:r w:rsidRPr="00045D92">
              <w:rPr>
                <w:rFonts w:ascii="Times New Roman" w:eastAsia="MS Mincho" w:hAnsi="Times New Roman" w:cs="Times New Roman"/>
                <w:bCs/>
                <w:color w:val="000000"/>
                <w:sz w:val="24"/>
                <w:szCs w:val="24"/>
                <w:lang w:eastAsia="ko-KR"/>
              </w:rPr>
              <w:t>%</w:t>
            </w:r>
          </w:p>
        </w:tc>
      </w:tr>
      <w:tr w:rsidR="00045D92" w:rsidRPr="00045D92" w:rsidTr="00690EC7">
        <w:trPr>
          <w:jc w:val="center"/>
        </w:trPr>
        <w:tc>
          <w:tcPr>
            <w:tcW w:w="3402" w:type="dxa"/>
            <w:tcBorders>
              <w:top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z w:val="24"/>
                <w:szCs w:val="24"/>
                <w:lang w:eastAsia="ko-KR"/>
              </w:rPr>
              <w:t>H</w:t>
            </w:r>
            <w:r w:rsidRPr="00045D92">
              <w:rPr>
                <w:rFonts w:ascii="Times New Roman" w:eastAsia="Arial" w:hAnsi="Times New Roman" w:cs="Times New Roman"/>
                <w:spacing w:val="-1"/>
                <w:sz w:val="24"/>
                <w:szCs w:val="24"/>
                <w:lang w:eastAsia="ko-KR"/>
              </w:rPr>
              <w:t>ead/</w:t>
            </w:r>
            <w:r w:rsidRPr="00045D92">
              <w:rPr>
                <w:rFonts w:ascii="Times New Roman" w:eastAsia="Arial" w:hAnsi="Times New Roman" w:cs="Times New Roman"/>
                <w:spacing w:val="2"/>
                <w:sz w:val="24"/>
                <w:szCs w:val="24"/>
                <w:lang w:eastAsia="ko-KR"/>
              </w:rPr>
              <w:t>f</w:t>
            </w:r>
            <w:r w:rsidRPr="00045D92">
              <w:rPr>
                <w:rFonts w:ascii="Times New Roman" w:eastAsia="Arial" w:hAnsi="Times New Roman" w:cs="Times New Roman"/>
                <w:spacing w:val="-1"/>
                <w:sz w:val="24"/>
                <w:szCs w:val="24"/>
                <w:lang w:eastAsia="ko-KR"/>
              </w:rPr>
              <w:t>a</w:t>
            </w:r>
            <w:r w:rsidRPr="00045D92">
              <w:rPr>
                <w:rFonts w:ascii="Times New Roman" w:eastAsia="Arial" w:hAnsi="Times New Roman" w:cs="Times New Roman"/>
                <w:spacing w:val="1"/>
                <w:sz w:val="24"/>
                <w:szCs w:val="24"/>
                <w:lang w:eastAsia="ko-KR"/>
              </w:rPr>
              <w:t>c</w:t>
            </w:r>
            <w:r w:rsidRPr="00045D92">
              <w:rPr>
                <w:rFonts w:ascii="Times New Roman" w:eastAsia="Arial" w:hAnsi="Times New Roman" w:cs="Times New Roman"/>
                <w:sz w:val="24"/>
                <w:szCs w:val="24"/>
                <w:lang w:eastAsia="ko-KR"/>
              </w:rPr>
              <w:t>e</w:t>
            </w:r>
            <w:r w:rsidRPr="00045D92">
              <w:rPr>
                <w:rFonts w:ascii="Times New Roman" w:eastAsia="Arial" w:hAnsi="Times New Roman" w:cs="Times New Roman"/>
                <w:spacing w:val="-21"/>
                <w:sz w:val="24"/>
                <w:szCs w:val="24"/>
                <w:lang w:eastAsia="ko-KR"/>
              </w:rPr>
              <w:t xml:space="preserve"> </w:t>
            </w:r>
            <w:r w:rsidRPr="00045D92">
              <w:rPr>
                <w:rFonts w:ascii="Times New Roman" w:eastAsia="Arial" w:hAnsi="Times New Roman" w:cs="Times New Roman"/>
                <w:spacing w:val="1"/>
                <w:sz w:val="24"/>
                <w:szCs w:val="24"/>
                <w:lang w:eastAsia="ko-KR"/>
              </w:rPr>
              <w:t>c</w:t>
            </w:r>
            <w:r w:rsidRPr="00045D92">
              <w:rPr>
                <w:rFonts w:ascii="Times New Roman" w:eastAsia="Arial" w:hAnsi="Times New Roman" w:cs="Times New Roman"/>
                <w:spacing w:val="-1"/>
                <w:sz w:val="24"/>
                <w:szCs w:val="24"/>
                <w:lang w:eastAsia="ko-KR"/>
              </w:rPr>
              <w:t>on</w:t>
            </w:r>
            <w:r w:rsidRPr="00045D92">
              <w:rPr>
                <w:rFonts w:ascii="Times New Roman" w:eastAsia="Arial" w:hAnsi="Times New Roman" w:cs="Times New Roman"/>
                <w:spacing w:val="1"/>
                <w:sz w:val="24"/>
                <w:szCs w:val="24"/>
                <w:lang w:eastAsia="ko-KR"/>
              </w:rPr>
              <w:t>c</w:t>
            </w:r>
            <w:r w:rsidRPr="00045D92">
              <w:rPr>
                <w:rFonts w:ascii="Times New Roman" w:eastAsia="Arial" w:hAnsi="Times New Roman" w:cs="Times New Roman"/>
                <w:spacing w:val="-1"/>
                <w:sz w:val="24"/>
                <w:szCs w:val="24"/>
                <w:lang w:eastAsia="ko-KR"/>
              </w:rPr>
              <w:t>u</w:t>
            </w:r>
            <w:r w:rsidRPr="00045D92">
              <w:rPr>
                <w:rFonts w:ascii="Times New Roman" w:eastAsia="Arial" w:hAnsi="Times New Roman" w:cs="Times New Roman"/>
                <w:spacing w:val="1"/>
                <w:sz w:val="24"/>
                <w:szCs w:val="24"/>
                <w:lang w:eastAsia="ko-KR"/>
              </w:rPr>
              <w:t>ssi</w:t>
            </w:r>
            <w:r w:rsidRPr="00045D92">
              <w:rPr>
                <w:rFonts w:ascii="Times New Roman" w:eastAsia="Arial" w:hAnsi="Times New Roman" w:cs="Times New Roman"/>
                <w:spacing w:val="-1"/>
                <w:sz w:val="24"/>
                <w:szCs w:val="24"/>
                <w:lang w:eastAsia="ko-KR"/>
              </w:rPr>
              <w:t>o</w:t>
            </w:r>
            <w:r w:rsidRPr="00045D92">
              <w:rPr>
                <w:rFonts w:ascii="Times New Roman" w:eastAsia="Arial" w:hAnsi="Times New Roman" w:cs="Times New Roman"/>
                <w:sz w:val="24"/>
                <w:szCs w:val="24"/>
                <w:lang w:eastAsia="ko-KR"/>
              </w:rPr>
              <w:t>n</w:t>
            </w:r>
          </w:p>
        </w:tc>
        <w:tc>
          <w:tcPr>
            <w:tcW w:w="690" w:type="dxa"/>
            <w:tcBorders>
              <w:top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85</w:t>
            </w:r>
          </w:p>
        </w:tc>
        <w:tc>
          <w:tcPr>
            <w:tcW w:w="1038" w:type="dxa"/>
            <w:tcBorders>
              <w:top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22.4</w:t>
            </w:r>
            <w:r w:rsidRPr="00045D92">
              <w:rPr>
                <w:rFonts w:ascii="Times New Roman" w:eastAsia="Arial" w:hAnsi="Times New Roman" w:cs="Times New Roman"/>
                <w:sz w:val="24"/>
                <w:szCs w:val="24"/>
                <w:lang w:eastAsia="ko-KR"/>
              </w:rPr>
              <w:t>%</w:t>
            </w:r>
          </w:p>
        </w:tc>
        <w:tc>
          <w:tcPr>
            <w:tcW w:w="678" w:type="dxa"/>
            <w:tcBorders>
              <w:top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81</w:t>
            </w:r>
          </w:p>
        </w:tc>
        <w:tc>
          <w:tcPr>
            <w:tcW w:w="998" w:type="dxa"/>
            <w:tcBorders>
              <w:top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23.9</w:t>
            </w:r>
            <w:r w:rsidRPr="00045D92">
              <w:rPr>
                <w:rFonts w:ascii="Times New Roman" w:eastAsia="Arial" w:hAnsi="Times New Roman" w:cs="Times New Roman"/>
                <w:sz w:val="24"/>
                <w:szCs w:val="24"/>
                <w:lang w:eastAsia="ko-KR"/>
              </w:rPr>
              <w:t>%</w:t>
            </w:r>
          </w:p>
        </w:tc>
        <w:tc>
          <w:tcPr>
            <w:tcW w:w="867" w:type="dxa"/>
            <w:tcBorders>
              <w:top w:val="single" w:sz="4" w:space="0" w:color="000000"/>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167</w:t>
            </w:r>
          </w:p>
        </w:tc>
        <w:tc>
          <w:tcPr>
            <w:tcW w:w="1067" w:type="dxa"/>
            <w:tcBorders>
              <w:top w:val="single" w:sz="4" w:space="0" w:color="000000"/>
              <w:bottom w:val="nil"/>
            </w:tcBorders>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23.1</w:t>
            </w:r>
            <w:r w:rsidRPr="00045D92">
              <w:rPr>
                <w:rFonts w:ascii="Times New Roman" w:eastAsia="Arial" w:hAnsi="Times New Roman" w:cs="Times New Roman"/>
                <w:sz w:val="24"/>
                <w:szCs w:val="24"/>
                <w:lang w:eastAsia="ko-KR"/>
              </w:rPr>
              <w:t>%</w:t>
            </w:r>
          </w:p>
        </w:tc>
      </w:tr>
      <w:tr w:rsidR="00045D92" w:rsidRPr="00045D92" w:rsidTr="00690EC7">
        <w:trPr>
          <w:jc w:val="center"/>
        </w:trPr>
        <w:tc>
          <w:tcPr>
            <w:tcW w:w="3402"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Ankle</w:t>
            </w:r>
            <w:r w:rsidRPr="00045D92">
              <w:rPr>
                <w:rFonts w:ascii="Times New Roman" w:eastAsia="Arial" w:hAnsi="Times New Roman" w:cs="Times New Roman"/>
                <w:spacing w:val="-17"/>
                <w:sz w:val="24"/>
                <w:szCs w:val="24"/>
                <w:lang w:eastAsia="ko-KR"/>
              </w:rPr>
              <w:t xml:space="preserve"> </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pacing w:val="-1"/>
                <w:sz w:val="24"/>
                <w:szCs w:val="24"/>
                <w:lang w:eastAsia="ko-KR"/>
              </w:rPr>
              <w:t>t</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ai</w:t>
            </w:r>
            <w:r w:rsidRPr="00045D92">
              <w:rPr>
                <w:rFonts w:ascii="Times New Roman" w:eastAsia="Arial" w:hAnsi="Times New Roman" w:cs="Times New Roman"/>
                <w:spacing w:val="2"/>
                <w:sz w:val="24"/>
                <w:szCs w:val="24"/>
                <w:lang w:eastAsia="ko-KR"/>
              </w:rPr>
              <w:t>n</w:t>
            </w:r>
            <w:r w:rsidRPr="00045D92">
              <w:rPr>
                <w:rFonts w:ascii="Times New Roman" w:eastAsia="Arial" w:hAnsi="Times New Roman" w:cs="Times New Roman"/>
                <w:spacing w:val="-1"/>
                <w:sz w:val="24"/>
                <w:szCs w:val="24"/>
                <w:lang w:eastAsia="ko-KR"/>
              </w:rPr>
              <w:t>/</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pacing w:val="-1"/>
                <w:sz w:val="24"/>
                <w:szCs w:val="24"/>
                <w:lang w:eastAsia="ko-KR"/>
              </w:rPr>
              <w:t>p</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w:t>
            </w:r>
            <w:r w:rsidRPr="00045D92">
              <w:rPr>
                <w:rFonts w:ascii="Times New Roman" w:eastAsia="Arial" w:hAnsi="Times New Roman" w:cs="Times New Roman"/>
                <w:spacing w:val="1"/>
                <w:sz w:val="24"/>
                <w:szCs w:val="24"/>
                <w:lang w:eastAsia="ko-KR"/>
              </w:rPr>
              <w:t>i</w:t>
            </w:r>
            <w:r w:rsidRPr="00045D92">
              <w:rPr>
                <w:rFonts w:ascii="Times New Roman" w:eastAsia="Arial" w:hAnsi="Times New Roman" w:cs="Times New Roman"/>
                <w:sz w:val="24"/>
                <w:szCs w:val="24"/>
                <w:lang w:eastAsia="ko-KR"/>
              </w:rPr>
              <w:t>n</w:t>
            </w:r>
          </w:p>
        </w:tc>
        <w:tc>
          <w:tcPr>
            <w:tcW w:w="690"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z w:val="24"/>
                <w:szCs w:val="24"/>
                <w:lang w:eastAsia="ko-KR"/>
              </w:rPr>
              <w:t>45</w:t>
            </w:r>
          </w:p>
        </w:tc>
        <w:tc>
          <w:tcPr>
            <w:tcW w:w="103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11.8</w:t>
            </w:r>
            <w:r w:rsidRPr="00045D92">
              <w:rPr>
                <w:rFonts w:ascii="Times New Roman" w:eastAsia="Arial" w:hAnsi="Times New Roman" w:cs="Times New Roman"/>
                <w:sz w:val="24"/>
                <w:szCs w:val="24"/>
                <w:lang w:eastAsia="ko-KR"/>
              </w:rPr>
              <w:t>%</w:t>
            </w:r>
          </w:p>
        </w:tc>
        <w:tc>
          <w:tcPr>
            <w:tcW w:w="67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50</w:t>
            </w:r>
          </w:p>
        </w:tc>
        <w:tc>
          <w:tcPr>
            <w:tcW w:w="99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14.7</w:t>
            </w:r>
            <w:r w:rsidRPr="00045D92">
              <w:rPr>
                <w:rFonts w:ascii="Times New Roman" w:eastAsia="Arial" w:hAnsi="Times New Roman" w:cs="Times New Roman"/>
                <w:sz w:val="24"/>
                <w:szCs w:val="24"/>
                <w:lang w:eastAsia="ko-KR"/>
              </w:rPr>
              <w:t>%</w:t>
            </w:r>
          </w:p>
        </w:tc>
        <w:tc>
          <w:tcPr>
            <w:tcW w:w="8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95</w:t>
            </w:r>
          </w:p>
        </w:tc>
        <w:tc>
          <w:tcPr>
            <w:tcW w:w="10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13.1</w:t>
            </w:r>
            <w:r w:rsidRPr="00045D92">
              <w:rPr>
                <w:rFonts w:ascii="Times New Roman" w:eastAsia="Arial" w:hAnsi="Times New Roman" w:cs="Times New Roman"/>
                <w:sz w:val="24"/>
                <w:szCs w:val="24"/>
                <w:lang w:eastAsia="ko-KR"/>
              </w:rPr>
              <w:t>%</w:t>
            </w:r>
          </w:p>
        </w:tc>
      </w:tr>
      <w:tr w:rsidR="00045D92" w:rsidRPr="00045D92" w:rsidTr="00690EC7">
        <w:trPr>
          <w:jc w:val="center"/>
        </w:trPr>
        <w:tc>
          <w:tcPr>
            <w:tcW w:w="3402"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z w:val="24"/>
                <w:szCs w:val="24"/>
                <w:lang w:eastAsia="ko-KR"/>
              </w:rPr>
              <w:t>Knee</w:t>
            </w:r>
            <w:r w:rsidRPr="00045D92">
              <w:rPr>
                <w:rFonts w:ascii="Times New Roman" w:eastAsia="Arial" w:hAnsi="Times New Roman" w:cs="Times New Roman"/>
                <w:spacing w:val="-14"/>
                <w:sz w:val="24"/>
                <w:szCs w:val="24"/>
                <w:lang w:eastAsia="ko-KR"/>
              </w:rPr>
              <w:t xml:space="preserve"> </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pacing w:val="-1"/>
                <w:sz w:val="24"/>
                <w:szCs w:val="24"/>
                <w:lang w:eastAsia="ko-KR"/>
              </w:rPr>
              <w:t>t</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w:t>
            </w:r>
            <w:r w:rsidRPr="00045D92">
              <w:rPr>
                <w:rFonts w:ascii="Times New Roman" w:eastAsia="Arial" w:hAnsi="Times New Roman" w:cs="Times New Roman"/>
                <w:spacing w:val="1"/>
                <w:sz w:val="24"/>
                <w:szCs w:val="24"/>
                <w:lang w:eastAsia="ko-KR"/>
              </w:rPr>
              <w:t>i</w:t>
            </w:r>
            <w:r w:rsidRPr="00045D92">
              <w:rPr>
                <w:rFonts w:ascii="Times New Roman" w:eastAsia="Arial" w:hAnsi="Times New Roman" w:cs="Times New Roman"/>
                <w:spacing w:val="-1"/>
                <w:sz w:val="24"/>
                <w:szCs w:val="24"/>
                <w:lang w:eastAsia="ko-KR"/>
              </w:rPr>
              <w:t>n/</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pacing w:val="-1"/>
                <w:sz w:val="24"/>
                <w:szCs w:val="24"/>
                <w:lang w:eastAsia="ko-KR"/>
              </w:rPr>
              <w:t>p</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ai</w:t>
            </w:r>
            <w:r w:rsidRPr="00045D92">
              <w:rPr>
                <w:rFonts w:ascii="Times New Roman" w:eastAsia="Arial" w:hAnsi="Times New Roman" w:cs="Times New Roman"/>
                <w:sz w:val="24"/>
                <w:szCs w:val="24"/>
                <w:lang w:eastAsia="ko-KR"/>
              </w:rPr>
              <w:t>n</w:t>
            </w:r>
          </w:p>
        </w:tc>
        <w:tc>
          <w:tcPr>
            <w:tcW w:w="690"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33</w:t>
            </w:r>
          </w:p>
        </w:tc>
        <w:tc>
          <w:tcPr>
            <w:tcW w:w="103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8.7</w:t>
            </w:r>
            <w:r w:rsidRPr="00045D92">
              <w:rPr>
                <w:rFonts w:ascii="Times New Roman" w:eastAsia="Arial" w:hAnsi="Times New Roman" w:cs="Times New Roman"/>
                <w:sz w:val="24"/>
                <w:szCs w:val="24"/>
                <w:lang w:eastAsia="ko-KR"/>
              </w:rPr>
              <w:t>%</w:t>
            </w:r>
          </w:p>
        </w:tc>
        <w:tc>
          <w:tcPr>
            <w:tcW w:w="67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39</w:t>
            </w:r>
          </w:p>
        </w:tc>
        <w:tc>
          <w:tcPr>
            <w:tcW w:w="99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11.5</w:t>
            </w:r>
            <w:r w:rsidRPr="00045D92">
              <w:rPr>
                <w:rFonts w:ascii="Times New Roman" w:eastAsia="Arial" w:hAnsi="Times New Roman" w:cs="Times New Roman"/>
                <w:sz w:val="24"/>
                <w:szCs w:val="24"/>
                <w:lang w:eastAsia="ko-KR"/>
              </w:rPr>
              <w:t>%</w:t>
            </w:r>
          </w:p>
        </w:tc>
        <w:tc>
          <w:tcPr>
            <w:tcW w:w="8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72</w:t>
            </w:r>
          </w:p>
        </w:tc>
        <w:tc>
          <w:tcPr>
            <w:tcW w:w="10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9.9</w:t>
            </w:r>
            <w:r w:rsidRPr="00045D92">
              <w:rPr>
                <w:rFonts w:ascii="Times New Roman" w:eastAsia="Arial" w:hAnsi="Times New Roman" w:cs="Times New Roman"/>
                <w:sz w:val="24"/>
                <w:szCs w:val="24"/>
                <w:lang w:eastAsia="ko-KR"/>
              </w:rPr>
              <w:t>%</w:t>
            </w:r>
          </w:p>
        </w:tc>
      </w:tr>
      <w:tr w:rsidR="00045D92" w:rsidRPr="00045D92" w:rsidTr="00690EC7">
        <w:trPr>
          <w:jc w:val="center"/>
        </w:trPr>
        <w:tc>
          <w:tcPr>
            <w:tcW w:w="3402"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Kn</w:t>
            </w:r>
            <w:r w:rsidRPr="00045D92">
              <w:rPr>
                <w:rFonts w:ascii="Times New Roman" w:eastAsia="Arial" w:hAnsi="Times New Roman" w:cs="Times New Roman"/>
                <w:spacing w:val="2"/>
                <w:sz w:val="24"/>
                <w:szCs w:val="24"/>
                <w:lang w:eastAsia="ko-KR"/>
              </w:rPr>
              <w:t>e</w:t>
            </w:r>
            <w:r w:rsidRPr="00045D92">
              <w:rPr>
                <w:rFonts w:ascii="Times New Roman" w:eastAsia="Arial" w:hAnsi="Times New Roman" w:cs="Times New Roman"/>
                <w:sz w:val="24"/>
                <w:szCs w:val="24"/>
                <w:lang w:eastAsia="ko-KR"/>
              </w:rPr>
              <w:t>e</w:t>
            </w:r>
            <w:r w:rsidRPr="00045D92">
              <w:rPr>
                <w:rFonts w:ascii="Times New Roman" w:eastAsia="Arial" w:hAnsi="Times New Roman" w:cs="Times New Roman"/>
                <w:spacing w:val="-11"/>
                <w:sz w:val="24"/>
                <w:szCs w:val="24"/>
                <w:lang w:eastAsia="ko-KR"/>
              </w:rPr>
              <w:t xml:space="preserve"> </w:t>
            </w:r>
            <w:r w:rsidRPr="00045D92">
              <w:rPr>
                <w:rFonts w:ascii="Times New Roman" w:eastAsia="Arial" w:hAnsi="Times New Roman" w:cs="Times New Roman"/>
                <w:spacing w:val="-1"/>
                <w:sz w:val="24"/>
                <w:szCs w:val="24"/>
                <w:lang w:eastAsia="ko-KR"/>
              </w:rPr>
              <w:t>o</w:t>
            </w:r>
            <w:r w:rsidRPr="00045D92">
              <w:rPr>
                <w:rFonts w:ascii="Times New Roman" w:eastAsia="Arial" w:hAnsi="Times New Roman" w:cs="Times New Roman"/>
                <w:spacing w:val="2"/>
                <w:sz w:val="24"/>
                <w:szCs w:val="24"/>
                <w:lang w:eastAsia="ko-KR"/>
              </w:rPr>
              <w:t>t</w:t>
            </w:r>
            <w:r w:rsidRPr="00045D92">
              <w:rPr>
                <w:rFonts w:ascii="Times New Roman" w:eastAsia="Arial" w:hAnsi="Times New Roman" w:cs="Times New Roman"/>
                <w:spacing w:val="-1"/>
                <w:sz w:val="24"/>
                <w:szCs w:val="24"/>
                <w:lang w:eastAsia="ko-KR"/>
              </w:rPr>
              <w:t>he</w:t>
            </w:r>
            <w:r w:rsidRPr="00045D92">
              <w:rPr>
                <w:rFonts w:ascii="Times New Roman" w:eastAsia="Arial" w:hAnsi="Times New Roman" w:cs="Times New Roman"/>
                <w:sz w:val="24"/>
                <w:szCs w:val="24"/>
                <w:lang w:eastAsia="ko-KR"/>
              </w:rPr>
              <w:t>r</w:t>
            </w:r>
          </w:p>
        </w:tc>
        <w:tc>
          <w:tcPr>
            <w:tcW w:w="690"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26</w:t>
            </w:r>
          </w:p>
        </w:tc>
        <w:tc>
          <w:tcPr>
            <w:tcW w:w="103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6.8</w:t>
            </w:r>
            <w:r w:rsidRPr="00045D92">
              <w:rPr>
                <w:rFonts w:ascii="Times New Roman" w:eastAsia="Arial" w:hAnsi="Times New Roman" w:cs="Times New Roman"/>
                <w:sz w:val="24"/>
                <w:szCs w:val="24"/>
                <w:lang w:eastAsia="ko-KR"/>
              </w:rPr>
              <w:t>%</w:t>
            </w:r>
          </w:p>
        </w:tc>
        <w:tc>
          <w:tcPr>
            <w:tcW w:w="67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24</w:t>
            </w:r>
          </w:p>
        </w:tc>
        <w:tc>
          <w:tcPr>
            <w:tcW w:w="99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7.1</w:t>
            </w:r>
            <w:r w:rsidRPr="00045D92">
              <w:rPr>
                <w:rFonts w:ascii="Times New Roman" w:eastAsia="Arial" w:hAnsi="Times New Roman" w:cs="Times New Roman"/>
                <w:sz w:val="24"/>
                <w:szCs w:val="24"/>
                <w:lang w:eastAsia="ko-KR"/>
              </w:rPr>
              <w:t>%</w:t>
            </w:r>
            <w:r w:rsidRPr="00045D92">
              <w:rPr>
                <w:rFonts w:ascii="Times New Roman" w:eastAsia="Arial" w:hAnsi="Times New Roman" w:cs="Times New Roman"/>
                <w:spacing w:val="-1"/>
                <w:sz w:val="24"/>
                <w:szCs w:val="24"/>
                <w:lang w:eastAsia="ko-KR"/>
              </w:rPr>
              <w:t xml:space="preserve">     </w:t>
            </w:r>
          </w:p>
        </w:tc>
        <w:tc>
          <w:tcPr>
            <w:tcW w:w="8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50</w:t>
            </w:r>
          </w:p>
        </w:tc>
        <w:tc>
          <w:tcPr>
            <w:tcW w:w="10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6.9</w:t>
            </w:r>
            <w:r w:rsidRPr="00045D92">
              <w:rPr>
                <w:rFonts w:ascii="Times New Roman" w:eastAsia="Arial" w:hAnsi="Times New Roman" w:cs="Times New Roman"/>
                <w:sz w:val="24"/>
                <w:szCs w:val="24"/>
                <w:lang w:eastAsia="ko-KR"/>
              </w:rPr>
              <w:t>%</w:t>
            </w:r>
          </w:p>
        </w:tc>
      </w:tr>
      <w:tr w:rsidR="00045D92" w:rsidRPr="00045D92" w:rsidTr="00690EC7">
        <w:trPr>
          <w:jc w:val="center"/>
        </w:trPr>
        <w:tc>
          <w:tcPr>
            <w:tcW w:w="3402"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z w:val="24"/>
                <w:szCs w:val="24"/>
                <w:lang w:eastAsia="ko-KR"/>
              </w:rPr>
              <w:t>H</w:t>
            </w:r>
            <w:r w:rsidRPr="00045D92">
              <w:rPr>
                <w:rFonts w:ascii="Times New Roman" w:eastAsia="Arial" w:hAnsi="Times New Roman" w:cs="Times New Roman"/>
                <w:spacing w:val="-1"/>
                <w:sz w:val="24"/>
                <w:szCs w:val="24"/>
                <w:lang w:eastAsia="ko-KR"/>
              </w:rPr>
              <w:t>ip/</w:t>
            </w:r>
            <w:r w:rsidRPr="00045D92">
              <w:rPr>
                <w:rFonts w:ascii="Times New Roman" w:eastAsia="Arial" w:hAnsi="Times New Roman" w:cs="Times New Roman"/>
                <w:spacing w:val="2"/>
                <w:sz w:val="24"/>
                <w:szCs w:val="24"/>
                <w:lang w:eastAsia="ko-KR"/>
              </w:rPr>
              <w:t>t</w:t>
            </w:r>
            <w:r w:rsidRPr="00045D92">
              <w:rPr>
                <w:rFonts w:ascii="Times New Roman" w:eastAsia="Arial" w:hAnsi="Times New Roman" w:cs="Times New Roman"/>
                <w:spacing w:val="-1"/>
                <w:sz w:val="24"/>
                <w:szCs w:val="24"/>
                <w:lang w:eastAsia="ko-KR"/>
              </w:rPr>
              <w:t>h</w:t>
            </w:r>
            <w:r w:rsidRPr="00045D92">
              <w:rPr>
                <w:rFonts w:ascii="Times New Roman" w:eastAsia="Arial" w:hAnsi="Times New Roman" w:cs="Times New Roman"/>
                <w:spacing w:val="1"/>
                <w:sz w:val="24"/>
                <w:szCs w:val="24"/>
                <w:lang w:eastAsia="ko-KR"/>
              </w:rPr>
              <w:t>i</w:t>
            </w:r>
            <w:r w:rsidRPr="00045D92">
              <w:rPr>
                <w:rFonts w:ascii="Times New Roman" w:eastAsia="Arial" w:hAnsi="Times New Roman" w:cs="Times New Roman"/>
                <w:spacing w:val="-1"/>
                <w:sz w:val="24"/>
                <w:szCs w:val="24"/>
                <w:lang w:eastAsia="ko-KR"/>
              </w:rPr>
              <w:t>gh/</w:t>
            </w:r>
            <w:r w:rsidRPr="00045D92">
              <w:rPr>
                <w:rFonts w:ascii="Times New Roman" w:eastAsia="Arial" w:hAnsi="Times New Roman" w:cs="Times New Roman"/>
                <w:spacing w:val="2"/>
                <w:sz w:val="24"/>
                <w:szCs w:val="24"/>
                <w:lang w:eastAsia="ko-KR"/>
              </w:rPr>
              <w:t>u</w:t>
            </w:r>
            <w:r w:rsidRPr="00045D92">
              <w:rPr>
                <w:rFonts w:ascii="Times New Roman" w:eastAsia="Arial" w:hAnsi="Times New Roman" w:cs="Times New Roman"/>
                <w:spacing w:val="-1"/>
                <w:sz w:val="24"/>
                <w:szCs w:val="24"/>
                <w:lang w:eastAsia="ko-KR"/>
              </w:rPr>
              <w:t>ppe</w:t>
            </w:r>
            <w:r w:rsidRPr="00045D92">
              <w:rPr>
                <w:rFonts w:ascii="Times New Roman" w:eastAsia="Arial" w:hAnsi="Times New Roman" w:cs="Times New Roman"/>
                <w:sz w:val="24"/>
                <w:szCs w:val="24"/>
                <w:lang w:eastAsia="ko-KR"/>
              </w:rPr>
              <w:t>r</w:t>
            </w:r>
            <w:r w:rsidRPr="00045D92">
              <w:rPr>
                <w:rFonts w:ascii="Times New Roman" w:eastAsia="Arial" w:hAnsi="Times New Roman" w:cs="Times New Roman"/>
                <w:spacing w:val="-12"/>
                <w:sz w:val="24"/>
                <w:szCs w:val="24"/>
                <w:lang w:eastAsia="ko-KR"/>
              </w:rPr>
              <w:t xml:space="preserve"> </w:t>
            </w:r>
            <w:r w:rsidRPr="00045D92">
              <w:rPr>
                <w:rFonts w:ascii="Times New Roman" w:eastAsia="Arial" w:hAnsi="Times New Roman" w:cs="Times New Roman"/>
                <w:spacing w:val="-1"/>
                <w:sz w:val="24"/>
                <w:szCs w:val="24"/>
                <w:lang w:eastAsia="ko-KR"/>
              </w:rPr>
              <w:t>l</w:t>
            </w:r>
            <w:r w:rsidRPr="00045D92">
              <w:rPr>
                <w:rFonts w:ascii="Times New Roman" w:eastAsia="Arial" w:hAnsi="Times New Roman" w:cs="Times New Roman"/>
                <w:spacing w:val="2"/>
                <w:sz w:val="24"/>
                <w:szCs w:val="24"/>
                <w:lang w:eastAsia="ko-KR"/>
              </w:rPr>
              <w:t>e</w:t>
            </w:r>
            <w:r w:rsidRPr="00045D92">
              <w:rPr>
                <w:rFonts w:ascii="Times New Roman" w:eastAsia="Arial" w:hAnsi="Times New Roman" w:cs="Times New Roman"/>
                <w:sz w:val="24"/>
                <w:szCs w:val="24"/>
                <w:lang w:eastAsia="ko-KR"/>
              </w:rPr>
              <w:t>g</w:t>
            </w:r>
            <w:r w:rsidRPr="00045D92">
              <w:rPr>
                <w:rFonts w:ascii="Times New Roman" w:eastAsia="Arial" w:hAnsi="Times New Roman" w:cs="Times New Roman"/>
                <w:spacing w:val="-14"/>
                <w:sz w:val="24"/>
                <w:szCs w:val="24"/>
                <w:lang w:eastAsia="ko-KR"/>
              </w:rPr>
              <w:t xml:space="preserve"> </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pacing w:val="-1"/>
                <w:sz w:val="24"/>
                <w:szCs w:val="24"/>
                <w:lang w:eastAsia="ko-KR"/>
              </w:rPr>
              <w:t>t</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w:t>
            </w:r>
            <w:r w:rsidRPr="00045D92">
              <w:rPr>
                <w:rFonts w:ascii="Times New Roman" w:eastAsia="Arial" w:hAnsi="Times New Roman" w:cs="Times New Roman"/>
                <w:spacing w:val="1"/>
                <w:sz w:val="24"/>
                <w:szCs w:val="24"/>
                <w:lang w:eastAsia="ko-KR"/>
              </w:rPr>
              <w:t>i</w:t>
            </w:r>
            <w:r w:rsidRPr="00045D92">
              <w:rPr>
                <w:rFonts w:ascii="Times New Roman" w:eastAsia="Arial" w:hAnsi="Times New Roman" w:cs="Times New Roman"/>
                <w:spacing w:val="-1"/>
                <w:sz w:val="24"/>
                <w:szCs w:val="24"/>
                <w:lang w:eastAsia="ko-KR"/>
              </w:rPr>
              <w:t>n/</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pacing w:val="-1"/>
                <w:sz w:val="24"/>
                <w:szCs w:val="24"/>
                <w:lang w:eastAsia="ko-KR"/>
              </w:rPr>
              <w:t>p</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w:t>
            </w:r>
            <w:r w:rsidRPr="00045D92">
              <w:rPr>
                <w:rFonts w:ascii="Times New Roman" w:eastAsia="Arial" w:hAnsi="Times New Roman" w:cs="Times New Roman"/>
                <w:spacing w:val="1"/>
                <w:sz w:val="24"/>
                <w:szCs w:val="24"/>
                <w:lang w:eastAsia="ko-KR"/>
              </w:rPr>
              <w:t>i</w:t>
            </w:r>
            <w:r w:rsidRPr="00045D92">
              <w:rPr>
                <w:rFonts w:ascii="Times New Roman" w:eastAsia="Arial" w:hAnsi="Times New Roman" w:cs="Times New Roman"/>
                <w:sz w:val="24"/>
                <w:szCs w:val="24"/>
                <w:lang w:eastAsia="ko-KR"/>
              </w:rPr>
              <w:t>n</w:t>
            </w:r>
          </w:p>
        </w:tc>
        <w:tc>
          <w:tcPr>
            <w:tcW w:w="690"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19</w:t>
            </w:r>
          </w:p>
        </w:tc>
        <w:tc>
          <w:tcPr>
            <w:tcW w:w="103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5.0</w:t>
            </w:r>
            <w:r w:rsidRPr="00045D92">
              <w:rPr>
                <w:rFonts w:ascii="Times New Roman" w:eastAsia="Arial" w:hAnsi="Times New Roman" w:cs="Times New Roman"/>
                <w:sz w:val="24"/>
                <w:szCs w:val="24"/>
                <w:lang w:eastAsia="ko-KR"/>
              </w:rPr>
              <w:t>%</w:t>
            </w:r>
          </w:p>
        </w:tc>
        <w:tc>
          <w:tcPr>
            <w:tcW w:w="67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22</w:t>
            </w:r>
          </w:p>
        </w:tc>
        <w:tc>
          <w:tcPr>
            <w:tcW w:w="99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6.5</w:t>
            </w:r>
            <w:r w:rsidRPr="00045D92">
              <w:rPr>
                <w:rFonts w:ascii="Times New Roman" w:eastAsia="Arial" w:hAnsi="Times New Roman" w:cs="Times New Roman"/>
                <w:sz w:val="24"/>
                <w:szCs w:val="24"/>
                <w:lang w:eastAsia="ko-KR"/>
              </w:rPr>
              <w:t>%</w:t>
            </w:r>
            <w:r w:rsidRPr="00045D92">
              <w:rPr>
                <w:rFonts w:ascii="Times New Roman" w:eastAsia="Arial" w:hAnsi="Times New Roman" w:cs="Times New Roman"/>
                <w:spacing w:val="-1"/>
                <w:sz w:val="24"/>
                <w:szCs w:val="24"/>
                <w:lang w:eastAsia="ko-KR"/>
              </w:rPr>
              <w:t xml:space="preserve">     </w:t>
            </w:r>
          </w:p>
        </w:tc>
        <w:tc>
          <w:tcPr>
            <w:tcW w:w="8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41</w:t>
            </w:r>
          </w:p>
        </w:tc>
        <w:tc>
          <w:tcPr>
            <w:tcW w:w="10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5.7</w:t>
            </w:r>
            <w:r w:rsidRPr="00045D92">
              <w:rPr>
                <w:rFonts w:ascii="Times New Roman" w:eastAsia="Arial" w:hAnsi="Times New Roman" w:cs="Times New Roman"/>
                <w:sz w:val="24"/>
                <w:szCs w:val="24"/>
                <w:lang w:eastAsia="ko-KR"/>
              </w:rPr>
              <w:t>%</w:t>
            </w:r>
          </w:p>
        </w:tc>
      </w:tr>
      <w:tr w:rsidR="00045D92" w:rsidRPr="00045D92" w:rsidTr="00690EC7">
        <w:trPr>
          <w:jc w:val="center"/>
        </w:trPr>
        <w:tc>
          <w:tcPr>
            <w:tcW w:w="3402"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Sh</w:t>
            </w:r>
            <w:r w:rsidRPr="00045D92">
              <w:rPr>
                <w:rFonts w:ascii="Times New Roman" w:eastAsia="Arial" w:hAnsi="Times New Roman" w:cs="Times New Roman"/>
                <w:spacing w:val="2"/>
                <w:sz w:val="24"/>
                <w:szCs w:val="24"/>
                <w:lang w:eastAsia="ko-KR"/>
              </w:rPr>
              <w:t>o</w:t>
            </w:r>
            <w:r w:rsidRPr="00045D92">
              <w:rPr>
                <w:rFonts w:ascii="Times New Roman" w:eastAsia="Arial" w:hAnsi="Times New Roman" w:cs="Times New Roman"/>
                <w:spacing w:val="-1"/>
                <w:sz w:val="24"/>
                <w:szCs w:val="24"/>
                <w:lang w:eastAsia="ko-KR"/>
              </w:rPr>
              <w:t>u</w:t>
            </w:r>
            <w:r w:rsidRPr="00045D92">
              <w:rPr>
                <w:rFonts w:ascii="Times New Roman" w:eastAsia="Arial" w:hAnsi="Times New Roman" w:cs="Times New Roman"/>
                <w:spacing w:val="1"/>
                <w:sz w:val="24"/>
                <w:szCs w:val="24"/>
                <w:lang w:eastAsia="ko-KR"/>
              </w:rPr>
              <w:t>l</w:t>
            </w:r>
            <w:r w:rsidRPr="00045D92">
              <w:rPr>
                <w:rFonts w:ascii="Times New Roman" w:eastAsia="Arial" w:hAnsi="Times New Roman" w:cs="Times New Roman"/>
                <w:spacing w:val="-1"/>
                <w:sz w:val="24"/>
                <w:szCs w:val="24"/>
                <w:lang w:eastAsia="ko-KR"/>
              </w:rPr>
              <w:t>de</w:t>
            </w:r>
            <w:r w:rsidRPr="00045D92">
              <w:rPr>
                <w:rFonts w:ascii="Times New Roman" w:eastAsia="Arial" w:hAnsi="Times New Roman" w:cs="Times New Roman"/>
                <w:sz w:val="24"/>
                <w:szCs w:val="24"/>
                <w:lang w:eastAsia="ko-KR"/>
              </w:rPr>
              <w:t>r</w:t>
            </w:r>
            <w:r w:rsidRPr="00045D92">
              <w:rPr>
                <w:rFonts w:ascii="Times New Roman" w:eastAsia="Arial" w:hAnsi="Times New Roman" w:cs="Times New Roman"/>
                <w:spacing w:val="-19"/>
                <w:sz w:val="24"/>
                <w:szCs w:val="24"/>
                <w:lang w:eastAsia="ko-KR"/>
              </w:rPr>
              <w:t xml:space="preserve"> </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pacing w:val="-1"/>
                <w:sz w:val="24"/>
                <w:szCs w:val="24"/>
                <w:lang w:eastAsia="ko-KR"/>
              </w:rPr>
              <w:t>t</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w:t>
            </w:r>
            <w:r w:rsidRPr="00045D92">
              <w:rPr>
                <w:rFonts w:ascii="Times New Roman" w:eastAsia="Arial" w:hAnsi="Times New Roman" w:cs="Times New Roman"/>
                <w:spacing w:val="1"/>
                <w:sz w:val="24"/>
                <w:szCs w:val="24"/>
                <w:lang w:eastAsia="ko-KR"/>
              </w:rPr>
              <w:t>i</w:t>
            </w:r>
            <w:r w:rsidRPr="00045D92">
              <w:rPr>
                <w:rFonts w:ascii="Times New Roman" w:eastAsia="Arial" w:hAnsi="Times New Roman" w:cs="Times New Roman"/>
                <w:spacing w:val="-1"/>
                <w:sz w:val="24"/>
                <w:szCs w:val="24"/>
                <w:lang w:eastAsia="ko-KR"/>
              </w:rPr>
              <w:t>n/</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pacing w:val="-1"/>
                <w:sz w:val="24"/>
                <w:szCs w:val="24"/>
                <w:lang w:eastAsia="ko-KR"/>
              </w:rPr>
              <w:t>p</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w:t>
            </w:r>
            <w:r w:rsidRPr="00045D92">
              <w:rPr>
                <w:rFonts w:ascii="Times New Roman" w:eastAsia="Arial" w:hAnsi="Times New Roman" w:cs="Times New Roman"/>
                <w:spacing w:val="1"/>
                <w:sz w:val="24"/>
                <w:szCs w:val="24"/>
                <w:lang w:eastAsia="ko-KR"/>
              </w:rPr>
              <w:t>i</w:t>
            </w:r>
            <w:r w:rsidRPr="00045D92">
              <w:rPr>
                <w:rFonts w:ascii="Times New Roman" w:eastAsia="Arial" w:hAnsi="Times New Roman" w:cs="Times New Roman"/>
                <w:sz w:val="24"/>
                <w:szCs w:val="24"/>
                <w:lang w:eastAsia="ko-KR"/>
              </w:rPr>
              <w:t>n</w:t>
            </w:r>
          </w:p>
        </w:tc>
        <w:tc>
          <w:tcPr>
            <w:tcW w:w="690"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7</w:t>
            </w:r>
          </w:p>
        </w:tc>
        <w:tc>
          <w:tcPr>
            <w:tcW w:w="103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1.8</w:t>
            </w:r>
            <w:r w:rsidRPr="00045D92">
              <w:rPr>
                <w:rFonts w:ascii="Times New Roman" w:eastAsia="Arial" w:hAnsi="Times New Roman" w:cs="Times New Roman"/>
                <w:sz w:val="24"/>
                <w:szCs w:val="24"/>
                <w:lang w:eastAsia="ko-KR"/>
              </w:rPr>
              <w:t>%</w:t>
            </w:r>
          </w:p>
        </w:tc>
        <w:tc>
          <w:tcPr>
            <w:tcW w:w="67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17</w:t>
            </w:r>
          </w:p>
        </w:tc>
        <w:tc>
          <w:tcPr>
            <w:tcW w:w="99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5.0</w:t>
            </w:r>
            <w:r w:rsidRPr="00045D92">
              <w:rPr>
                <w:rFonts w:ascii="Times New Roman" w:eastAsia="Arial" w:hAnsi="Times New Roman" w:cs="Times New Roman"/>
                <w:sz w:val="24"/>
                <w:szCs w:val="24"/>
                <w:lang w:eastAsia="ko-KR"/>
              </w:rPr>
              <w:t>%</w:t>
            </w:r>
          </w:p>
        </w:tc>
        <w:tc>
          <w:tcPr>
            <w:tcW w:w="8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24</w:t>
            </w:r>
          </w:p>
        </w:tc>
        <w:tc>
          <w:tcPr>
            <w:tcW w:w="10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3.3</w:t>
            </w:r>
            <w:r w:rsidRPr="00045D92">
              <w:rPr>
                <w:rFonts w:ascii="Times New Roman" w:eastAsia="Arial" w:hAnsi="Times New Roman" w:cs="Times New Roman"/>
                <w:sz w:val="24"/>
                <w:szCs w:val="24"/>
                <w:lang w:eastAsia="ko-KR"/>
              </w:rPr>
              <w:t>%</w:t>
            </w:r>
          </w:p>
        </w:tc>
      </w:tr>
      <w:tr w:rsidR="00045D92" w:rsidRPr="00045D92" w:rsidTr="00690EC7">
        <w:trPr>
          <w:jc w:val="center"/>
        </w:trPr>
        <w:tc>
          <w:tcPr>
            <w:tcW w:w="3402"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Sh</w:t>
            </w:r>
            <w:r w:rsidRPr="00045D92">
              <w:rPr>
                <w:rFonts w:ascii="Times New Roman" w:eastAsia="Arial" w:hAnsi="Times New Roman" w:cs="Times New Roman"/>
                <w:spacing w:val="2"/>
                <w:sz w:val="24"/>
                <w:szCs w:val="24"/>
                <w:lang w:eastAsia="ko-KR"/>
              </w:rPr>
              <w:t>o</w:t>
            </w:r>
            <w:r w:rsidRPr="00045D92">
              <w:rPr>
                <w:rFonts w:ascii="Times New Roman" w:eastAsia="Arial" w:hAnsi="Times New Roman" w:cs="Times New Roman"/>
                <w:spacing w:val="-1"/>
                <w:sz w:val="24"/>
                <w:szCs w:val="24"/>
                <w:lang w:eastAsia="ko-KR"/>
              </w:rPr>
              <w:t>u</w:t>
            </w:r>
            <w:r w:rsidRPr="00045D92">
              <w:rPr>
                <w:rFonts w:ascii="Times New Roman" w:eastAsia="Arial" w:hAnsi="Times New Roman" w:cs="Times New Roman"/>
                <w:spacing w:val="1"/>
                <w:sz w:val="24"/>
                <w:szCs w:val="24"/>
                <w:lang w:eastAsia="ko-KR"/>
              </w:rPr>
              <w:t>l</w:t>
            </w:r>
            <w:r w:rsidRPr="00045D92">
              <w:rPr>
                <w:rFonts w:ascii="Times New Roman" w:eastAsia="Arial" w:hAnsi="Times New Roman" w:cs="Times New Roman"/>
                <w:spacing w:val="-1"/>
                <w:sz w:val="24"/>
                <w:szCs w:val="24"/>
                <w:lang w:eastAsia="ko-KR"/>
              </w:rPr>
              <w:t>de</w:t>
            </w:r>
            <w:r w:rsidRPr="00045D92">
              <w:rPr>
                <w:rFonts w:ascii="Times New Roman" w:eastAsia="Arial" w:hAnsi="Times New Roman" w:cs="Times New Roman"/>
                <w:sz w:val="24"/>
                <w:szCs w:val="24"/>
                <w:lang w:eastAsia="ko-KR"/>
              </w:rPr>
              <w:t>r</w:t>
            </w:r>
            <w:r w:rsidRPr="00045D92">
              <w:rPr>
                <w:rFonts w:ascii="Times New Roman" w:eastAsia="Arial" w:hAnsi="Times New Roman" w:cs="Times New Roman"/>
                <w:spacing w:val="-13"/>
                <w:sz w:val="24"/>
                <w:szCs w:val="24"/>
                <w:lang w:eastAsia="ko-KR"/>
              </w:rPr>
              <w:t xml:space="preserve"> </w:t>
            </w:r>
            <w:r w:rsidRPr="00045D92">
              <w:rPr>
                <w:rFonts w:ascii="Times New Roman" w:eastAsia="Arial" w:hAnsi="Times New Roman" w:cs="Times New Roman"/>
                <w:spacing w:val="-1"/>
                <w:sz w:val="24"/>
                <w:szCs w:val="24"/>
                <w:lang w:eastAsia="ko-KR"/>
              </w:rPr>
              <w:t>o</w:t>
            </w:r>
            <w:r w:rsidRPr="00045D92">
              <w:rPr>
                <w:rFonts w:ascii="Times New Roman" w:eastAsia="Arial" w:hAnsi="Times New Roman" w:cs="Times New Roman"/>
                <w:spacing w:val="2"/>
                <w:sz w:val="24"/>
                <w:szCs w:val="24"/>
                <w:lang w:eastAsia="ko-KR"/>
              </w:rPr>
              <w:t>t</w:t>
            </w:r>
            <w:r w:rsidRPr="00045D92">
              <w:rPr>
                <w:rFonts w:ascii="Times New Roman" w:eastAsia="Arial" w:hAnsi="Times New Roman" w:cs="Times New Roman"/>
                <w:spacing w:val="-1"/>
                <w:sz w:val="24"/>
                <w:szCs w:val="24"/>
                <w:lang w:eastAsia="ko-KR"/>
              </w:rPr>
              <w:t>he</w:t>
            </w:r>
            <w:r w:rsidRPr="00045D92">
              <w:rPr>
                <w:rFonts w:ascii="Times New Roman" w:eastAsia="Arial" w:hAnsi="Times New Roman" w:cs="Times New Roman"/>
                <w:sz w:val="24"/>
                <w:szCs w:val="24"/>
                <w:lang w:eastAsia="ko-KR"/>
              </w:rPr>
              <w:t>r</w:t>
            </w:r>
          </w:p>
        </w:tc>
        <w:tc>
          <w:tcPr>
            <w:tcW w:w="690"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14</w:t>
            </w:r>
          </w:p>
        </w:tc>
        <w:tc>
          <w:tcPr>
            <w:tcW w:w="103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3.7</w:t>
            </w:r>
            <w:r w:rsidRPr="00045D92">
              <w:rPr>
                <w:rFonts w:ascii="Times New Roman" w:eastAsia="Arial" w:hAnsi="Times New Roman" w:cs="Times New Roman"/>
                <w:sz w:val="24"/>
                <w:szCs w:val="24"/>
                <w:lang w:eastAsia="ko-KR"/>
              </w:rPr>
              <w:t>%</w:t>
            </w:r>
          </w:p>
        </w:tc>
        <w:tc>
          <w:tcPr>
            <w:tcW w:w="67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9</w:t>
            </w:r>
          </w:p>
        </w:tc>
        <w:tc>
          <w:tcPr>
            <w:tcW w:w="99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2.7</w:t>
            </w:r>
            <w:r w:rsidRPr="00045D92">
              <w:rPr>
                <w:rFonts w:ascii="Times New Roman" w:eastAsia="Arial" w:hAnsi="Times New Roman" w:cs="Times New Roman"/>
                <w:sz w:val="24"/>
                <w:szCs w:val="24"/>
                <w:lang w:eastAsia="ko-KR"/>
              </w:rPr>
              <w:t>%</w:t>
            </w:r>
          </w:p>
        </w:tc>
        <w:tc>
          <w:tcPr>
            <w:tcW w:w="8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23</w:t>
            </w:r>
          </w:p>
        </w:tc>
        <w:tc>
          <w:tcPr>
            <w:tcW w:w="10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3.2</w:t>
            </w:r>
            <w:r w:rsidRPr="00045D92">
              <w:rPr>
                <w:rFonts w:ascii="Times New Roman" w:eastAsia="Arial" w:hAnsi="Times New Roman" w:cs="Times New Roman"/>
                <w:sz w:val="24"/>
                <w:szCs w:val="24"/>
                <w:lang w:eastAsia="ko-KR"/>
              </w:rPr>
              <w:t>%</w:t>
            </w:r>
          </w:p>
        </w:tc>
      </w:tr>
      <w:tr w:rsidR="00045D92" w:rsidRPr="00045D92" w:rsidTr="00690EC7">
        <w:trPr>
          <w:jc w:val="center"/>
        </w:trPr>
        <w:tc>
          <w:tcPr>
            <w:tcW w:w="3402"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L</w:t>
            </w:r>
            <w:r w:rsidRPr="00045D92">
              <w:rPr>
                <w:rFonts w:ascii="Times New Roman" w:eastAsia="Arial" w:hAnsi="Times New Roman" w:cs="Times New Roman"/>
                <w:spacing w:val="2"/>
                <w:sz w:val="24"/>
                <w:szCs w:val="24"/>
                <w:lang w:eastAsia="ko-KR"/>
              </w:rPr>
              <w:t>o</w:t>
            </w:r>
            <w:r w:rsidRPr="00045D92">
              <w:rPr>
                <w:rFonts w:ascii="Times New Roman" w:eastAsia="Arial" w:hAnsi="Times New Roman" w:cs="Times New Roman"/>
                <w:spacing w:val="-2"/>
                <w:sz w:val="24"/>
                <w:szCs w:val="24"/>
                <w:lang w:eastAsia="ko-KR"/>
              </w:rPr>
              <w:t>w</w:t>
            </w:r>
            <w:r w:rsidRPr="00045D92">
              <w:rPr>
                <w:rFonts w:ascii="Times New Roman" w:eastAsia="Arial" w:hAnsi="Times New Roman" w:cs="Times New Roman"/>
                <w:spacing w:val="-1"/>
                <w:sz w:val="24"/>
                <w:szCs w:val="24"/>
                <w:lang w:eastAsia="ko-KR"/>
              </w:rPr>
              <w:t>e</w:t>
            </w:r>
            <w:r w:rsidRPr="00045D92">
              <w:rPr>
                <w:rFonts w:ascii="Times New Roman" w:eastAsia="Arial" w:hAnsi="Times New Roman" w:cs="Times New Roman"/>
                <w:sz w:val="24"/>
                <w:szCs w:val="24"/>
                <w:lang w:eastAsia="ko-KR"/>
              </w:rPr>
              <w:t>r</w:t>
            </w:r>
            <w:r w:rsidRPr="00045D92">
              <w:rPr>
                <w:rFonts w:ascii="Times New Roman" w:eastAsia="Arial" w:hAnsi="Times New Roman" w:cs="Times New Roman"/>
                <w:spacing w:val="-4"/>
                <w:sz w:val="24"/>
                <w:szCs w:val="24"/>
                <w:lang w:eastAsia="ko-KR"/>
              </w:rPr>
              <w:t xml:space="preserve"> </w:t>
            </w:r>
            <w:r w:rsidRPr="00045D92">
              <w:rPr>
                <w:rFonts w:ascii="Times New Roman" w:eastAsia="Arial" w:hAnsi="Times New Roman" w:cs="Times New Roman"/>
                <w:spacing w:val="-1"/>
                <w:sz w:val="24"/>
                <w:szCs w:val="24"/>
                <w:lang w:eastAsia="ko-KR"/>
              </w:rPr>
              <w:t>le</w:t>
            </w:r>
            <w:r w:rsidRPr="00045D92">
              <w:rPr>
                <w:rFonts w:ascii="Times New Roman" w:eastAsia="Arial" w:hAnsi="Times New Roman" w:cs="Times New Roman"/>
                <w:sz w:val="24"/>
                <w:szCs w:val="24"/>
                <w:lang w:eastAsia="ko-KR"/>
              </w:rPr>
              <w:t>g</w:t>
            </w:r>
            <w:r w:rsidRPr="00045D92">
              <w:rPr>
                <w:rFonts w:ascii="Times New Roman" w:eastAsia="Arial" w:hAnsi="Times New Roman" w:cs="Times New Roman"/>
                <w:spacing w:val="-5"/>
                <w:sz w:val="24"/>
                <w:szCs w:val="24"/>
                <w:lang w:eastAsia="ko-KR"/>
              </w:rPr>
              <w:t xml:space="preserve"> </w:t>
            </w:r>
            <w:r w:rsidRPr="00045D92">
              <w:rPr>
                <w:rFonts w:ascii="Times New Roman" w:eastAsia="Arial" w:hAnsi="Times New Roman" w:cs="Times New Roman"/>
                <w:spacing w:val="-1"/>
                <w:sz w:val="24"/>
                <w:szCs w:val="24"/>
                <w:lang w:eastAsia="ko-KR"/>
              </w:rPr>
              <w:t>ot</w:t>
            </w:r>
            <w:r w:rsidRPr="00045D92">
              <w:rPr>
                <w:rFonts w:ascii="Times New Roman" w:eastAsia="Arial" w:hAnsi="Times New Roman" w:cs="Times New Roman"/>
                <w:spacing w:val="2"/>
                <w:sz w:val="24"/>
                <w:szCs w:val="24"/>
                <w:lang w:eastAsia="ko-KR"/>
              </w:rPr>
              <w:t>h</w:t>
            </w:r>
            <w:r w:rsidRPr="00045D92">
              <w:rPr>
                <w:rFonts w:ascii="Times New Roman" w:eastAsia="Arial" w:hAnsi="Times New Roman" w:cs="Times New Roman"/>
                <w:spacing w:val="-1"/>
                <w:sz w:val="24"/>
                <w:szCs w:val="24"/>
                <w:lang w:eastAsia="ko-KR"/>
              </w:rPr>
              <w:t>e</w:t>
            </w:r>
            <w:r w:rsidRPr="00045D92">
              <w:rPr>
                <w:rFonts w:ascii="Times New Roman" w:eastAsia="Arial" w:hAnsi="Times New Roman" w:cs="Times New Roman"/>
                <w:sz w:val="24"/>
                <w:szCs w:val="24"/>
                <w:lang w:eastAsia="ko-KR"/>
              </w:rPr>
              <w:t>r</w:t>
            </w:r>
          </w:p>
        </w:tc>
        <w:tc>
          <w:tcPr>
            <w:tcW w:w="690"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13</w:t>
            </w:r>
          </w:p>
        </w:tc>
        <w:tc>
          <w:tcPr>
            <w:tcW w:w="103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3.4</w:t>
            </w:r>
            <w:r w:rsidRPr="00045D92">
              <w:rPr>
                <w:rFonts w:ascii="Times New Roman" w:eastAsia="Arial" w:hAnsi="Times New Roman" w:cs="Times New Roman"/>
                <w:sz w:val="24"/>
                <w:szCs w:val="24"/>
                <w:lang w:eastAsia="ko-KR"/>
              </w:rPr>
              <w:t>%</w:t>
            </w:r>
          </w:p>
        </w:tc>
        <w:tc>
          <w:tcPr>
            <w:tcW w:w="67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11</w:t>
            </w:r>
          </w:p>
        </w:tc>
        <w:tc>
          <w:tcPr>
            <w:tcW w:w="99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3.2</w:t>
            </w:r>
            <w:r w:rsidRPr="00045D92">
              <w:rPr>
                <w:rFonts w:ascii="Times New Roman" w:eastAsia="Arial" w:hAnsi="Times New Roman" w:cs="Times New Roman"/>
                <w:sz w:val="24"/>
                <w:szCs w:val="24"/>
                <w:lang w:eastAsia="ko-KR"/>
              </w:rPr>
              <w:t>%</w:t>
            </w:r>
          </w:p>
        </w:tc>
        <w:tc>
          <w:tcPr>
            <w:tcW w:w="8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24</w:t>
            </w:r>
          </w:p>
        </w:tc>
        <w:tc>
          <w:tcPr>
            <w:tcW w:w="10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3.3</w:t>
            </w:r>
            <w:r w:rsidRPr="00045D92">
              <w:rPr>
                <w:rFonts w:ascii="Times New Roman" w:eastAsia="Arial" w:hAnsi="Times New Roman" w:cs="Times New Roman"/>
                <w:sz w:val="24"/>
                <w:szCs w:val="24"/>
                <w:lang w:eastAsia="ko-KR"/>
              </w:rPr>
              <w:t>%</w:t>
            </w:r>
          </w:p>
        </w:tc>
      </w:tr>
      <w:tr w:rsidR="00045D92" w:rsidRPr="00045D92" w:rsidTr="00690EC7">
        <w:trPr>
          <w:jc w:val="center"/>
        </w:trPr>
        <w:tc>
          <w:tcPr>
            <w:tcW w:w="3402"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z w:val="24"/>
                <w:szCs w:val="24"/>
                <w:lang w:eastAsia="ko-KR"/>
              </w:rPr>
              <w:t>H</w:t>
            </w:r>
            <w:r w:rsidRPr="00045D92">
              <w:rPr>
                <w:rFonts w:ascii="Times New Roman" w:eastAsia="Arial" w:hAnsi="Times New Roman" w:cs="Times New Roman"/>
                <w:spacing w:val="-1"/>
                <w:sz w:val="24"/>
                <w:szCs w:val="24"/>
                <w:lang w:eastAsia="ko-KR"/>
              </w:rPr>
              <w:t>and</w:t>
            </w:r>
            <w:r w:rsidRPr="00045D92">
              <w:rPr>
                <w:rFonts w:ascii="Times New Roman" w:eastAsia="Arial" w:hAnsi="Times New Roman" w:cs="Times New Roman"/>
                <w:spacing w:val="2"/>
                <w:sz w:val="24"/>
                <w:szCs w:val="24"/>
                <w:lang w:eastAsia="ko-KR"/>
              </w:rPr>
              <w:t>/</w:t>
            </w:r>
            <w:r w:rsidRPr="00045D92">
              <w:rPr>
                <w:rFonts w:ascii="Times New Roman" w:eastAsia="Arial" w:hAnsi="Times New Roman" w:cs="Times New Roman"/>
                <w:spacing w:val="-2"/>
                <w:sz w:val="24"/>
                <w:szCs w:val="24"/>
                <w:lang w:eastAsia="ko-KR"/>
              </w:rPr>
              <w:t>w</w:t>
            </w:r>
            <w:r w:rsidRPr="00045D92">
              <w:rPr>
                <w:rFonts w:ascii="Times New Roman" w:eastAsia="Arial" w:hAnsi="Times New Roman" w:cs="Times New Roman"/>
                <w:spacing w:val="3"/>
                <w:sz w:val="24"/>
                <w:szCs w:val="24"/>
                <w:lang w:eastAsia="ko-KR"/>
              </w:rPr>
              <w:t>r</w:t>
            </w:r>
            <w:r w:rsidRPr="00045D92">
              <w:rPr>
                <w:rFonts w:ascii="Times New Roman" w:eastAsia="Arial" w:hAnsi="Times New Roman" w:cs="Times New Roman"/>
                <w:spacing w:val="-1"/>
                <w:sz w:val="24"/>
                <w:szCs w:val="24"/>
                <w:lang w:eastAsia="ko-KR"/>
              </w:rPr>
              <w:t>i</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z w:val="24"/>
                <w:szCs w:val="24"/>
                <w:lang w:eastAsia="ko-KR"/>
              </w:rPr>
              <w:t>t</w:t>
            </w:r>
            <w:r w:rsidRPr="00045D92">
              <w:rPr>
                <w:rFonts w:ascii="Times New Roman" w:eastAsia="Arial" w:hAnsi="Times New Roman" w:cs="Times New Roman"/>
                <w:spacing w:val="-18"/>
                <w:sz w:val="24"/>
                <w:szCs w:val="24"/>
                <w:lang w:eastAsia="ko-KR"/>
              </w:rPr>
              <w:t xml:space="preserve"> </w:t>
            </w:r>
            <w:r w:rsidRPr="00045D92">
              <w:rPr>
                <w:rFonts w:ascii="Times New Roman" w:eastAsia="Arial" w:hAnsi="Times New Roman" w:cs="Times New Roman"/>
                <w:spacing w:val="2"/>
                <w:sz w:val="24"/>
                <w:szCs w:val="24"/>
                <w:lang w:eastAsia="ko-KR"/>
              </w:rPr>
              <w:t>f</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w:t>
            </w:r>
            <w:r w:rsidRPr="00045D92">
              <w:rPr>
                <w:rFonts w:ascii="Times New Roman" w:eastAsia="Arial" w:hAnsi="Times New Roman" w:cs="Times New Roman"/>
                <w:spacing w:val="1"/>
                <w:sz w:val="24"/>
                <w:szCs w:val="24"/>
                <w:lang w:eastAsia="ko-KR"/>
              </w:rPr>
              <w:t>c</w:t>
            </w:r>
            <w:r w:rsidRPr="00045D92">
              <w:rPr>
                <w:rFonts w:ascii="Times New Roman" w:eastAsia="Arial" w:hAnsi="Times New Roman" w:cs="Times New Roman"/>
                <w:spacing w:val="-1"/>
                <w:sz w:val="24"/>
                <w:szCs w:val="24"/>
                <w:lang w:eastAsia="ko-KR"/>
              </w:rPr>
              <w:t>tu</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z w:val="24"/>
                <w:szCs w:val="24"/>
                <w:lang w:eastAsia="ko-KR"/>
              </w:rPr>
              <w:t>e</w:t>
            </w:r>
          </w:p>
        </w:tc>
        <w:tc>
          <w:tcPr>
            <w:tcW w:w="690"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13</w:t>
            </w:r>
          </w:p>
        </w:tc>
        <w:tc>
          <w:tcPr>
            <w:tcW w:w="103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3.4</w:t>
            </w:r>
            <w:r w:rsidRPr="00045D92">
              <w:rPr>
                <w:rFonts w:ascii="Times New Roman" w:eastAsia="Arial" w:hAnsi="Times New Roman" w:cs="Times New Roman"/>
                <w:sz w:val="24"/>
                <w:szCs w:val="24"/>
                <w:lang w:eastAsia="ko-KR"/>
              </w:rPr>
              <w:t>%</w:t>
            </w:r>
          </w:p>
        </w:tc>
        <w:tc>
          <w:tcPr>
            <w:tcW w:w="67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6</w:t>
            </w:r>
          </w:p>
        </w:tc>
        <w:tc>
          <w:tcPr>
            <w:tcW w:w="99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1.8</w:t>
            </w:r>
            <w:r w:rsidRPr="00045D92">
              <w:rPr>
                <w:rFonts w:ascii="Times New Roman" w:eastAsia="Arial" w:hAnsi="Times New Roman" w:cs="Times New Roman"/>
                <w:sz w:val="24"/>
                <w:szCs w:val="24"/>
                <w:lang w:eastAsia="ko-KR"/>
              </w:rPr>
              <w:t>%</w:t>
            </w:r>
          </w:p>
        </w:tc>
        <w:tc>
          <w:tcPr>
            <w:tcW w:w="8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19</w:t>
            </w:r>
          </w:p>
        </w:tc>
        <w:tc>
          <w:tcPr>
            <w:tcW w:w="10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2.6</w:t>
            </w:r>
            <w:r w:rsidRPr="00045D92">
              <w:rPr>
                <w:rFonts w:ascii="Times New Roman" w:eastAsia="Arial" w:hAnsi="Times New Roman" w:cs="Times New Roman"/>
                <w:sz w:val="24"/>
                <w:szCs w:val="24"/>
                <w:lang w:eastAsia="ko-KR"/>
              </w:rPr>
              <w:t>%</w:t>
            </w:r>
          </w:p>
        </w:tc>
      </w:tr>
      <w:tr w:rsidR="00045D92" w:rsidRPr="00045D92" w:rsidTr="00690EC7">
        <w:trPr>
          <w:jc w:val="center"/>
        </w:trPr>
        <w:tc>
          <w:tcPr>
            <w:tcW w:w="3402"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3"/>
                <w:sz w:val="24"/>
                <w:szCs w:val="24"/>
                <w:lang w:eastAsia="ko-KR"/>
              </w:rPr>
              <w:t>Neck/cervical spine</w:t>
            </w:r>
            <w:r w:rsidRPr="00045D92">
              <w:rPr>
                <w:rFonts w:ascii="Times New Roman" w:eastAsia="Arial" w:hAnsi="Times New Roman" w:cs="Times New Roman"/>
                <w:spacing w:val="-13"/>
                <w:sz w:val="24"/>
                <w:szCs w:val="24"/>
                <w:lang w:eastAsia="ko-KR"/>
              </w:rPr>
              <w:t xml:space="preserve"> </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pacing w:val="-1"/>
                <w:sz w:val="24"/>
                <w:szCs w:val="24"/>
                <w:lang w:eastAsia="ko-KR"/>
              </w:rPr>
              <w:t>t</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ain/</w:t>
            </w:r>
            <w:r w:rsidRPr="00045D92">
              <w:rPr>
                <w:rFonts w:ascii="Times New Roman" w:eastAsia="Arial" w:hAnsi="Times New Roman" w:cs="Times New Roman"/>
                <w:spacing w:val="1"/>
                <w:sz w:val="24"/>
                <w:szCs w:val="24"/>
                <w:lang w:eastAsia="ko-KR"/>
              </w:rPr>
              <w:t>s</w:t>
            </w:r>
            <w:r w:rsidRPr="00045D92">
              <w:rPr>
                <w:rFonts w:ascii="Times New Roman" w:eastAsia="Arial" w:hAnsi="Times New Roman" w:cs="Times New Roman"/>
                <w:spacing w:val="-1"/>
                <w:sz w:val="24"/>
                <w:szCs w:val="24"/>
                <w:lang w:eastAsia="ko-KR"/>
              </w:rPr>
              <w:t>p</w:t>
            </w:r>
            <w:r w:rsidRPr="00045D92">
              <w:rPr>
                <w:rFonts w:ascii="Times New Roman" w:eastAsia="Arial" w:hAnsi="Times New Roman" w:cs="Times New Roman"/>
                <w:spacing w:val="1"/>
                <w:sz w:val="24"/>
                <w:szCs w:val="24"/>
                <w:lang w:eastAsia="ko-KR"/>
              </w:rPr>
              <w:t>r</w:t>
            </w:r>
            <w:r w:rsidRPr="00045D92">
              <w:rPr>
                <w:rFonts w:ascii="Times New Roman" w:eastAsia="Arial" w:hAnsi="Times New Roman" w:cs="Times New Roman"/>
                <w:spacing w:val="-1"/>
                <w:sz w:val="24"/>
                <w:szCs w:val="24"/>
                <w:lang w:eastAsia="ko-KR"/>
              </w:rPr>
              <w:t>ai</w:t>
            </w:r>
            <w:r w:rsidRPr="00045D92">
              <w:rPr>
                <w:rFonts w:ascii="Times New Roman" w:eastAsia="Arial" w:hAnsi="Times New Roman" w:cs="Times New Roman"/>
                <w:sz w:val="24"/>
                <w:szCs w:val="24"/>
                <w:lang w:eastAsia="ko-KR"/>
              </w:rPr>
              <w:t>n</w:t>
            </w:r>
          </w:p>
        </w:tc>
        <w:tc>
          <w:tcPr>
            <w:tcW w:w="690"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6</w:t>
            </w:r>
          </w:p>
        </w:tc>
        <w:tc>
          <w:tcPr>
            <w:tcW w:w="103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1.6</w:t>
            </w:r>
            <w:r w:rsidRPr="00045D92">
              <w:rPr>
                <w:rFonts w:ascii="Times New Roman" w:eastAsia="Arial" w:hAnsi="Times New Roman" w:cs="Times New Roman"/>
                <w:sz w:val="24"/>
                <w:szCs w:val="24"/>
                <w:lang w:eastAsia="ko-KR"/>
              </w:rPr>
              <w:t>%</w:t>
            </w:r>
          </w:p>
        </w:tc>
        <w:tc>
          <w:tcPr>
            <w:tcW w:w="67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4</w:t>
            </w:r>
          </w:p>
        </w:tc>
        <w:tc>
          <w:tcPr>
            <w:tcW w:w="998"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1.2</w:t>
            </w:r>
            <w:r w:rsidRPr="00045D92">
              <w:rPr>
                <w:rFonts w:ascii="Times New Roman" w:eastAsia="Arial" w:hAnsi="Times New Roman" w:cs="Times New Roman"/>
                <w:sz w:val="24"/>
                <w:szCs w:val="24"/>
                <w:lang w:eastAsia="ko-KR"/>
              </w:rPr>
              <w:t>%</w:t>
            </w:r>
          </w:p>
        </w:tc>
        <w:tc>
          <w:tcPr>
            <w:tcW w:w="8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10</w:t>
            </w:r>
          </w:p>
        </w:tc>
        <w:tc>
          <w:tcPr>
            <w:tcW w:w="1067" w:type="dxa"/>
            <w:shd w:val="clear" w:color="auto" w:fill="auto"/>
          </w:tcPr>
          <w:p w:rsidR="00045D92" w:rsidRPr="00045D92" w:rsidRDefault="00045D92" w:rsidP="00045D92">
            <w:pPr>
              <w:keepNext/>
              <w:widowControl w:val="0"/>
              <w:adjustRightInd w:val="0"/>
              <w:spacing w:after="0" w:line="240" w:lineRule="auto"/>
              <w:contextualSpacing/>
              <w:jc w:val="right"/>
              <w:rPr>
                <w:rFonts w:ascii="Times New Roman" w:eastAsia="MS Mincho" w:hAnsi="Times New Roman" w:cs="Times New Roman"/>
                <w:color w:val="000000"/>
                <w:sz w:val="24"/>
                <w:szCs w:val="24"/>
                <w:lang w:eastAsia="ko-KR"/>
              </w:rPr>
            </w:pPr>
            <w:r w:rsidRPr="00045D92">
              <w:rPr>
                <w:rFonts w:ascii="Times New Roman" w:eastAsia="Arial" w:hAnsi="Times New Roman" w:cs="Times New Roman"/>
                <w:spacing w:val="-1"/>
                <w:sz w:val="24"/>
                <w:szCs w:val="24"/>
                <w:lang w:eastAsia="ko-KR"/>
              </w:rPr>
              <w:t xml:space="preserve"> 1.4</w:t>
            </w:r>
            <w:r w:rsidRPr="00045D92">
              <w:rPr>
                <w:rFonts w:ascii="Times New Roman" w:eastAsia="Arial" w:hAnsi="Times New Roman" w:cs="Times New Roman"/>
                <w:sz w:val="24"/>
                <w:szCs w:val="24"/>
                <w:lang w:eastAsia="ko-KR"/>
              </w:rPr>
              <w:t>%</w:t>
            </w:r>
          </w:p>
        </w:tc>
      </w:tr>
    </w:tbl>
    <w:p w:rsidR="00045D92" w:rsidRPr="00045D92" w:rsidRDefault="00045D92" w:rsidP="00045D92">
      <w:pPr>
        <w:widowControl w:val="0"/>
        <w:spacing w:after="0" w:line="240" w:lineRule="auto"/>
        <w:rPr>
          <w:rFonts w:ascii="Times New Roman" w:eastAsia="MS Mincho" w:hAnsi="Times New Roman" w:cs="Times New Roman"/>
          <w:sz w:val="24"/>
          <w:szCs w:val="24"/>
          <w:lang w:eastAsia="ko-KR"/>
        </w:rPr>
      </w:pPr>
    </w:p>
    <w:p w:rsidR="00045D92" w:rsidRPr="00045D92" w:rsidRDefault="00045D92" w:rsidP="00045D92">
      <w:pPr>
        <w:widowControl w:val="0"/>
        <w:spacing w:after="0" w:line="240" w:lineRule="auto"/>
        <w:rPr>
          <w:rFonts w:ascii="Times New Roman" w:eastAsia="MS Mincho" w:hAnsi="Times New Roman" w:cs="Times New Roman"/>
          <w:spacing w:val="1"/>
          <w:sz w:val="24"/>
          <w:szCs w:val="24"/>
          <w:lang w:eastAsia="ko-KR"/>
        </w:rPr>
      </w:pPr>
      <w:r w:rsidRPr="00045D92">
        <w:rPr>
          <w:rFonts w:ascii="Times New Roman" w:eastAsia="MS Mincho" w:hAnsi="Times New Roman" w:cs="Times New Roman"/>
          <w:sz w:val="24"/>
          <w:szCs w:val="24"/>
          <w:lang w:eastAsia="ko-KR"/>
        </w:rPr>
        <w:t xml:space="preserve">*Knee, shoulder, and lower leg other excluded sprain &amp; strain. </w:t>
      </w:r>
      <w:r w:rsidRPr="00045D92">
        <w:rPr>
          <w:rFonts w:ascii="Times New Roman" w:eastAsia="MS Mincho" w:hAnsi="Times New Roman" w:cs="Times New Roman"/>
          <w:spacing w:val="1"/>
          <w:sz w:val="24"/>
          <w:szCs w:val="24"/>
          <w:lang w:eastAsia="ko-KR"/>
        </w:rPr>
        <w:t>Sprain/strain included ligament sprain, muscle strain, and tendon strain. Knee other injuries included fracture, contusion, dislocation, tendonitis, hyperextension, subluxation, and torn cartilage. Shoulder other included contusion, dislocation, tendonitis, subluxation, torn cartilage, bursitis, nerve injury, and separation. Lower leg included fracture, contusion, tendonitis, and shin splints.</w:t>
      </w:r>
    </w:p>
    <w:p w:rsidR="00045D92" w:rsidRPr="00045D92" w:rsidRDefault="00045D92" w:rsidP="00045D92">
      <w:pPr>
        <w:widowControl w:val="0"/>
        <w:spacing w:after="0" w:line="240" w:lineRule="auto"/>
        <w:rPr>
          <w:rFonts w:ascii="Times New Roman" w:eastAsia="MS Mincho" w:hAnsi="Times New Roman" w:cs="Times New Roman"/>
          <w:spacing w:val="1"/>
          <w:sz w:val="24"/>
          <w:szCs w:val="24"/>
          <w:lang w:eastAsia="ko-KR"/>
        </w:rPr>
      </w:pPr>
      <w:r w:rsidRPr="00045D92">
        <w:rPr>
          <w:rFonts w:ascii="Times New Roman" w:eastAsia="MS Mincho" w:hAnsi="Times New Roman" w:cs="Times New Roman"/>
          <w:bCs/>
          <w:spacing w:val="-3"/>
          <w:sz w:val="24"/>
          <w:szCs w:val="24"/>
          <w:lang w:eastAsia="ko-KR"/>
        </w:rPr>
        <w:t>** I</w:t>
      </w:r>
      <w:r w:rsidRPr="00045D92">
        <w:rPr>
          <w:rFonts w:ascii="Times New Roman" w:eastAsia="MS Mincho" w:hAnsi="Times New Roman" w:cs="Times New Roman"/>
          <w:sz w:val="24"/>
          <w:szCs w:val="24"/>
          <w:lang w:eastAsia="ko-KR"/>
        </w:rPr>
        <w:t>njuries related to cheerleading performance were included in analysis but not shown in table.</w:t>
      </w:r>
    </w:p>
    <w:p w:rsidR="00045D92" w:rsidRPr="00045D92" w:rsidRDefault="00045D92" w:rsidP="00045D92">
      <w:pPr>
        <w:widowControl w:val="0"/>
        <w:spacing w:after="0" w:line="240" w:lineRule="auto"/>
        <w:rPr>
          <w:rFonts w:ascii="Times New Roman" w:eastAsia="MS Mincho" w:hAnsi="Times New Roman" w:cs="Times New Roman"/>
          <w:sz w:val="24"/>
          <w:szCs w:val="24"/>
          <w:lang w:eastAsia="ko-KR"/>
        </w:rPr>
      </w:pPr>
      <w:r w:rsidRPr="00045D92">
        <w:rPr>
          <w:rFonts w:ascii="Times New Roman" w:eastAsia="MS Mincho" w:hAnsi="Times New Roman" w:cs="Times New Roman"/>
          <w:sz w:val="24"/>
          <w:szCs w:val="24"/>
          <w:lang w:eastAsia="ko-KR"/>
        </w:rPr>
        <w:t xml:space="preserve">Note: missing data not included in analysis. </w:t>
      </w:r>
    </w:p>
    <w:p w:rsidR="00045D92" w:rsidRPr="00045D92" w:rsidRDefault="00045D92" w:rsidP="00045D92">
      <w:pPr>
        <w:widowControl w:val="0"/>
        <w:spacing w:after="0" w:line="240" w:lineRule="auto"/>
        <w:jc w:val="both"/>
        <w:rPr>
          <w:rFonts w:ascii="Times New Roman" w:eastAsia="MS Mincho" w:hAnsi="Times New Roman" w:cs="Times New Roman"/>
          <w:sz w:val="24"/>
          <w:szCs w:val="24"/>
          <w:lang w:eastAsia="ko-KR"/>
        </w:rPr>
      </w:pPr>
    </w:p>
    <w:p w:rsidR="00045D92" w:rsidRPr="00045D92" w:rsidRDefault="00045D92" w:rsidP="00045D92">
      <w:pPr>
        <w:widowControl w:val="0"/>
        <w:spacing w:after="0" w:line="240" w:lineRule="auto"/>
        <w:jc w:val="both"/>
        <w:rPr>
          <w:rFonts w:ascii="Times New Roman" w:eastAsia="MS Mincho" w:hAnsi="Times New Roman" w:cs="Times New Roman"/>
          <w:sz w:val="24"/>
          <w:szCs w:val="24"/>
          <w:lang w:eastAsia="ko-KR"/>
        </w:rPr>
      </w:pPr>
    </w:p>
    <w:p w:rsidR="00045D92" w:rsidRPr="00045D92" w:rsidRDefault="00045D92" w:rsidP="00045D92">
      <w:pPr>
        <w:widowControl w:val="0"/>
        <w:spacing w:after="0" w:line="240" w:lineRule="auto"/>
        <w:jc w:val="both"/>
        <w:rPr>
          <w:rFonts w:ascii="Times New Roman" w:eastAsia="MS Mincho" w:hAnsi="Times New Roman" w:cs="Times New Roman"/>
          <w:color w:val="000000"/>
          <w:sz w:val="24"/>
          <w:szCs w:val="24"/>
          <w:lang w:eastAsia="ko-KR"/>
        </w:rPr>
        <w:sectPr w:rsidR="00045D92" w:rsidRPr="00045D92" w:rsidSect="00DE3DE6">
          <w:footerReference w:type="default" r:id="rId11"/>
          <w:pgSz w:w="11906" w:h="16838"/>
          <w:pgMar w:top="1440" w:right="1440" w:bottom="1440" w:left="1440" w:header="851" w:footer="992" w:gutter="0"/>
          <w:cols w:space="425"/>
          <w:docGrid w:type="lines" w:linePitch="360"/>
        </w:sectPr>
      </w:pPr>
    </w:p>
    <w:p w:rsidR="00045D92" w:rsidRPr="00045D92" w:rsidRDefault="00045D92" w:rsidP="00045D92">
      <w:pPr>
        <w:widowControl w:val="0"/>
        <w:spacing w:after="0" w:line="240" w:lineRule="auto"/>
        <w:jc w:val="both"/>
        <w:rPr>
          <w:rFonts w:ascii="Times New Roman" w:eastAsia="MS Mincho" w:hAnsi="Times New Roman" w:cs="Times New Roman"/>
          <w:sz w:val="24"/>
          <w:szCs w:val="24"/>
          <w:lang w:eastAsia="ko-KR"/>
        </w:rPr>
      </w:pPr>
      <w:r w:rsidRPr="00045D92">
        <w:rPr>
          <w:rFonts w:ascii="Times New Roman" w:eastAsia="MS Mincho" w:hAnsi="Times New Roman" w:cs="Times New Roman"/>
          <w:color w:val="000000"/>
          <w:sz w:val="24"/>
          <w:szCs w:val="24"/>
          <w:lang w:eastAsia="ko-KR"/>
        </w:rPr>
        <w:lastRenderedPageBreak/>
        <w:t xml:space="preserve">Table 3. Comparisons of Male and Female Injury Rates-Academic Year 2014-2105 </w:t>
      </w:r>
      <w:r w:rsidRPr="00045D92">
        <w:rPr>
          <w:rFonts w:ascii="Times New Roman" w:eastAsia="Times New Roman" w:hAnsi="Times New Roman" w:cs="Times New Roman"/>
          <w:color w:val="000000"/>
          <w:sz w:val="24"/>
          <w:szCs w:val="24"/>
        </w:rPr>
        <w:t>*</w:t>
      </w:r>
    </w:p>
    <w:tbl>
      <w:tblPr>
        <w:tblpPr w:leftFromText="180" w:rightFromText="180" w:vertAnchor="text" w:horzAnchor="margin" w:tblpXSpec="center" w:tblpY="192"/>
        <w:tblW w:w="11065" w:type="dxa"/>
        <w:tblBorders>
          <w:top w:val="single" w:sz="4" w:space="0" w:color="auto"/>
          <w:bottom w:val="single" w:sz="4" w:space="0" w:color="auto"/>
        </w:tblBorders>
        <w:tblLayout w:type="fixed"/>
        <w:tblLook w:val="04A0" w:firstRow="1" w:lastRow="0" w:firstColumn="1" w:lastColumn="0" w:noHBand="0" w:noVBand="1"/>
      </w:tblPr>
      <w:tblGrid>
        <w:gridCol w:w="1260"/>
        <w:gridCol w:w="810"/>
        <w:gridCol w:w="810"/>
        <w:gridCol w:w="990"/>
        <w:gridCol w:w="810"/>
        <w:gridCol w:w="810"/>
        <w:gridCol w:w="990"/>
        <w:gridCol w:w="1530"/>
        <w:gridCol w:w="1530"/>
        <w:gridCol w:w="1525"/>
      </w:tblGrid>
      <w:tr w:rsidR="00045D92" w:rsidRPr="00045D92" w:rsidTr="00690EC7">
        <w:trPr>
          <w:trHeight w:val="260"/>
        </w:trPr>
        <w:tc>
          <w:tcPr>
            <w:tcW w:w="1260" w:type="dxa"/>
            <w:vMerge w:val="restart"/>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
                <w:bCs/>
                <w:color w:val="000000"/>
                <w:sz w:val="24"/>
                <w:szCs w:val="24"/>
              </w:rPr>
            </w:pPr>
            <w:r w:rsidRPr="00045D92">
              <w:rPr>
                <w:rFonts w:ascii="Times New Roman" w:eastAsia="Times New Roman" w:hAnsi="Times New Roman" w:cs="Times New Roman"/>
                <w:b/>
                <w:bCs/>
                <w:color w:val="000000"/>
                <w:sz w:val="24"/>
                <w:szCs w:val="24"/>
              </w:rPr>
              <w:t>Sport</w:t>
            </w:r>
          </w:p>
        </w:tc>
        <w:tc>
          <w:tcPr>
            <w:tcW w:w="2610" w:type="dxa"/>
            <w:gridSpan w:val="3"/>
            <w:tcBorders>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
                <w:bCs/>
                <w:color w:val="000000"/>
                <w:sz w:val="24"/>
                <w:szCs w:val="24"/>
              </w:rPr>
            </w:pPr>
            <w:r w:rsidRPr="00045D92">
              <w:rPr>
                <w:rFonts w:ascii="Times New Roman" w:eastAsia="Times New Roman" w:hAnsi="Times New Roman" w:cs="Times New Roman"/>
                <w:b/>
                <w:bCs/>
                <w:color w:val="000000"/>
                <w:sz w:val="24"/>
                <w:szCs w:val="24"/>
              </w:rPr>
              <w:t>Male Injury Rate</w:t>
            </w:r>
          </w:p>
        </w:tc>
        <w:tc>
          <w:tcPr>
            <w:tcW w:w="2610" w:type="dxa"/>
            <w:gridSpan w:val="3"/>
            <w:tcBorders>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
                <w:bCs/>
                <w:color w:val="000000"/>
                <w:sz w:val="24"/>
                <w:szCs w:val="24"/>
              </w:rPr>
            </w:pPr>
            <w:r w:rsidRPr="00045D92">
              <w:rPr>
                <w:rFonts w:ascii="Times New Roman" w:eastAsia="Times New Roman" w:hAnsi="Times New Roman" w:cs="Times New Roman"/>
                <w:b/>
                <w:bCs/>
                <w:color w:val="000000"/>
                <w:sz w:val="24"/>
                <w:szCs w:val="24"/>
              </w:rPr>
              <w:t>Female Injury Rate</w:t>
            </w:r>
          </w:p>
        </w:tc>
        <w:tc>
          <w:tcPr>
            <w:tcW w:w="4585" w:type="dxa"/>
            <w:gridSpan w:val="3"/>
            <w:tcBorders>
              <w:bottom w:val="single" w:sz="4" w:space="0" w:color="000000"/>
            </w:tcBorders>
            <w:shd w:val="clear" w:color="auto" w:fill="auto"/>
            <w:noWrap/>
            <w:hideMark/>
          </w:tcPr>
          <w:p w:rsidR="00045D92" w:rsidRPr="00045D92" w:rsidRDefault="00045D92" w:rsidP="00045D92">
            <w:pPr>
              <w:spacing w:after="0" w:line="240" w:lineRule="auto"/>
              <w:contextualSpacing/>
              <w:jc w:val="center"/>
              <w:rPr>
                <w:rFonts w:ascii="Times New Roman" w:eastAsia="Times New Roman" w:hAnsi="Times New Roman" w:cs="Times New Roman"/>
                <w:b/>
                <w:bCs/>
                <w:color w:val="000000"/>
                <w:sz w:val="24"/>
                <w:szCs w:val="24"/>
              </w:rPr>
            </w:pPr>
            <w:r w:rsidRPr="00045D92">
              <w:rPr>
                <w:rFonts w:ascii="Times New Roman" w:eastAsia="Times New Roman" w:hAnsi="Times New Roman" w:cs="Times New Roman"/>
                <w:b/>
                <w:bCs/>
                <w:color w:val="000000"/>
                <w:sz w:val="24"/>
                <w:szCs w:val="24"/>
              </w:rPr>
              <w:t>RR (95% CI)</w:t>
            </w:r>
          </w:p>
        </w:tc>
      </w:tr>
      <w:tr w:rsidR="00045D92" w:rsidRPr="00045D92" w:rsidTr="00690EC7">
        <w:trPr>
          <w:trHeight w:val="20"/>
        </w:trPr>
        <w:tc>
          <w:tcPr>
            <w:tcW w:w="1260" w:type="dxa"/>
            <w:vMerge/>
            <w:tcBorders>
              <w:bottom w:val="single" w:sz="4" w:space="0" w:color="000000"/>
            </w:tcBorders>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b/>
                <w:bCs/>
                <w:color w:val="000000"/>
                <w:sz w:val="24"/>
                <w:szCs w:val="24"/>
              </w:rPr>
            </w:pPr>
          </w:p>
        </w:tc>
        <w:tc>
          <w:tcPr>
            <w:tcW w:w="810" w:type="dxa"/>
            <w:tcBorders>
              <w:top w:val="single" w:sz="4" w:space="0" w:color="000000"/>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Total</w:t>
            </w:r>
          </w:p>
        </w:tc>
        <w:tc>
          <w:tcPr>
            <w:tcW w:w="810" w:type="dxa"/>
            <w:tcBorders>
              <w:top w:val="single" w:sz="4" w:space="0" w:color="000000"/>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Game</w:t>
            </w:r>
          </w:p>
        </w:tc>
        <w:tc>
          <w:tcPr>
            <w:tcW w:w="990" w:type="dxa"/>
            <w:tcBorders>
              <w:top w:val="single" w:sz="4" w:space="0" w:color="000000"/>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Practice</w:t>
            </w:r>
          </w:p>
        </w:tc>
        <w:tc>
          <w:tcPr>
            <w:tcW w:w="810" w:type="dxa"/>
            <w:tcBorders>
              <w:top w:val="single" w:sz="4" w:space="0" w:color="000000"/>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Total</w:t>
            </w:r>
          </w:p>
        </w:tc>
        <w:tc>
          <w:tcPr>
            <w:tcW w:w="810" w:type="dxa"/>
            <w:tcBorders>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Game</w:t>
            </w:r>
          </w:p>
        </w:tc>
        <w:tc>
          <w:tcPr>
            <w:tcW w:w="990" w:type="dxa"/>
            <w:tcBorders>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Practice</w:t>
            </w:r>
          </w:p>
        </w:tc>
        <w:tc>
          <w:tcPr>
            <w:tcW w:w="1530" w:type="dxa"/>
            <w:tcBorders>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Total</w:t>
            </w:r>
          </w:p>
        </w:tc>
        <w:tc>
          <w:tcPr>
            <w:tcW w:w="1530" w:type="dxa"/>
            <w:tcBorders>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Game</w:t>
            </w:r>
          </w:p>
        </w:tc>
        <w:tc>
          <w:tcPr>
            <w:tcW w:w="1525" w:type="dxa"/>
            <w:tcBorders>
              <w:bottom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Practice</w:t>
            </w:r>
          </w:p>
        </w:tc>
      </w:tr>
      <w:tr w:rsidR="00045D92" w:rsidRPr="00045D92" w:rsidTr="00690EC7">
        <w:trPr>
          <w:trHeight w:val="20"/>
        </w:trPr>
        <w:tc>
          <w:tcPr>
            <w:tcW w:w="1260" w:type="dxa"/>
            <w:tcBorders>
              <w:top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Overall (all sports)</w:t>
            </w:r>
          </w:p>
        </w:tc>
        <w:tc>
          <w:tcPr>
            <w:tcW w:w="810" w:type="dxa"/>
            <w:tcBorders>
              <w:top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2.36</w:t>
            </w:r>
          </w:p>
        </w:tc>
        <w:tc>
          <w:tcPr>
            <w:tcW w:w="810" w:type="dxa"/>
            <w:tcBorders>
              <w:top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4.95</w:t>
            </w:r>
          </w:p>
        </w:tc>
        <w:tc>
          <w:tcPr>
            <w:tcW w:w="990" w:type="dxa"/>
            <w:tcBorders>
              <w:top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1.64</w:t>
            </w:r>
          </w:p>
        </w:tc>
        <w:tc>
          <w:tcPr>
            <w:tcW w:w="810" w:type="dxa"/>
            <w:tcBorders>
              <w:top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0.85</w:t>
            </w:r>
          </w:p>
        </w:tc>
        <w:tc>
          <w:tcPr>
            <w:tcW w:w="810" w:type="dxa"/>
            <w:tcBorders>
              <w:top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1.66</w:t>
            </w:r>
          </w:p>
        </w:tc>
        <w:tc>
          <w:tcPr>
            <w:tcW w:w="990" w:type="dxa"/>
            <w:tcBorders>
              <w:top w:val="single" w:sz="4" w:space="0" w:color="000000"/>
            </w:tcBorders>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0.57</w:t>
            </w:r>
          </w:p>
        </w:tc>
        <w:tc>
          <w:tcPr>
            <w:tcW w:w="1530" w:type="dxa"/>
            <w:tcBorders>
              <w:top w:val="single" w:sz="4" w:space="0" w:color="000000"/>
            </w:tcBorders>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b/>
                <w:bCs/>
                <w:color w:val="000000"/>
                <w:sz w:val="24"/>
                <w:szCs w:val="24"/>
              </w:rPr>
            </w:pPr>
            <w:r w:rsidRPr="00045D92">
              <w:rPr>
                <w:rFonts w:ascii="Times New Roman" w:eastAsia="Times New Roman" w:hAnsi="Times New Roman" w:cs="Times New Roman"/>
                <w:b/>
                <w:bCs/>
                <w:color w:val="000000"/>
                <w:sz w:val="24"/>
                <w:szCs w:val="24"/>
              </w:rPr>
              <w:t>2.79              (2.32, 3.34)</w:t>
            </w:r>
          </w:p>
        </w:tc>
        <w:tc>
          <w:tcPr>
            <w:tcW w:w="1530" w:type="dxa"/>
            <w:tcBorders>
              <w:top w:val="single" w:sz="4" w:space="0" w:color="000000"/>
            </w:tcBorders>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b/>
                <w:bCs/>
                <w:color w:val="000000"/>
                <w:sz w:val="24"/>
                <w:szCs w:val="24"/>
              </w:rPr>
            </w:pPr>
            <w:r w:rsidRPr="00045D92">
              <w:rPr>
                <w:rFonts w:ascii="Times New Roman" w:eastAsia="Times New Roman" w:hAnsi="Times New Roman" w:cs="Times New Roman"/>
                <w:b/>
                <w:bCs/>
                <w:color w:val="000000"/>
                <w:sz w:val="24"/>
                <w:szCs w:val="24"/>
              </w:rPr>
              <w:t>2.98                (2.28, 3.88)</w:t>
            </w:r>
          </w:p>
        </w:tc>
        <w:tc>
          <w:tcPr>
            <w:tcW w:w="1525" w:type="dxa"/>
            <w:tcBorders>
              <w:top w:val="single" w:sz="4" w:space="0" w:color="000000"/>
            </w:tcBorders>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b/>
                <w:bCs/>
                <w:color w:val="000000"/>
                <w:sz w:val="24"/>
                <w:szCs w:val="24"/>
              </w:rPr>
            </w:pPr>
            <w:r w:rsidRPr="00045D92">
              <w:rPr>
                <w:rFonts w:ascii="Times New Roman" w:eastAsia="Times New Roman" w:hAnsi="Times New Roman" w:cs="Times New Roman"/>
                <w:b/>
                <w:bCs/>
                <w:color w:val="000000"/>
                <w:sz w:val="24"/>
                <w:szCs w:val="24"/>
              </w:rPr>
              <w:t xml:space="preserve">2.88       </w:t>
            </w:r>
          </w:p>
          <w:p w:rsidR="00045D92" w:rsidRPr="00045D92" w:rsidRDefault="00045D92" w:rsidP="00045D92">
            <w:pPr>
              <w:spacing w:after="0" w:line="240" w:lineRule="auto"/>
              <w:contextualSpacing/>
              <w:jc w:val="right"/>
              <w:rPr>
                <w:rFonts w:ascii="Times New Roman" w:eastAsia="Times New Roman" w:hAnsi="Times New Roman" w:cs="Times New Roman"/>
                <w:b/>
                <w:bCs/>
                <w:color w:val="000000"/>
                <w:sz w:val="24"/>
                <w:szCs w:val="24"/>
              </w:rPr>
            </w:pPr>
            <w:r w:rsidRPr="00045D92">
              <w:rPr>
                <w:rFonts w:ascii="Times New Roman" w:eastAsia="Times New Roman" w:hAnsi="Times New Roman" w:cs="Times New Roman"/>
                <w:b/>
                <w:bCs/>
                <w:color w:val="000000"/>
                <w:sz w:val="24"/>
                <w:szCs w:val="24"/>
              </w:rPr>
              <w:t>(2.22, 3.74)</w:t>
            </w:r>
          </w:p>
        </w:tc>
      </w:tr>
      <w:tr w:rsidR="00045D92" w:rsidRPr="00045D92" w:rsidTr="00690EC7">
        <w:trPr>
          <w:trHeight w:val="20"/>
        </w:trPr>
        <w:tc>
          <w:tcPr>
            <w:tcW w:w="126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Baseball/</w:t>
            </w:r>
          </w:p>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Softball</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0.94</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1.73</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0.49</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1.09</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1.77</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0.69</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0.86              (0.48, 1.57)</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0.98                (0.46, 2.07)</w:t>
            </w:r>
          </w:p>
        </w:tc>
        <w:tc>
          <w:tcPr>
            <w:tcW w:w="1525"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0.71                (0.27, 1.90)</w:t>
            </w:r>
          </w:p>
        </w:tc>
      </w:tr>
      <w:tr w:rsidR="00045D92" w:rsidRPr="00045D92" w:rsidTr="00690EC7">
        <w:trPr>
          <w:trHeight w:val="20"/>
        </w:trPr>
        <w:tc>
          <w:tcPr>
            <w:tcW w:w="126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Soccer</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1.50</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3.40</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0.46</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1.26</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2.70</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0.44</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1.19             (0.72, 1.96)</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1.26               (0.72, 2.22)</w:t>
            </w:r>
          </w:p>
        </w:tc>
        <w:tc>
          <w:tcPr>
            <w:tcW w:w="1525"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 xml:space="preserve">1.05              </w:t>
            </w:r>
          </w:p>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 xml:space="preserve"> (0.35, 3.13)</w:t>
            </w:r>
          </w:p>
        </w:tc>
      </w:tr>
      <w:tr w:rsidR="00045D92" w:rsidRPr="00045D92" w:rsidTr="00690EC7">
        <w:trPr>
          <w:trHeight w:val="20"/>
        </w:trPr>
        <w:tc>
          <w:tcPr>
            <w:tcW w:w="126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Basketball</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1.27</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1.89</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0.98</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0.95</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1.87</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0.41</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1.34            (0.76, 2.38)</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1.01                (0.48, 2.09)</w:t>
            </w:r>
          </w:p>
        </w:tc>
        <w:tc>
          <w:tcPr>
            <w:tcW w:w="1525"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2.35                      (0.87, 6.37)</w:t>
            </w:r>
          </w:p>
        </w:tc>
      </w:tr>
      <w:tr w:rsidR="00045D92" w:rsidRPr="00045D92" w:rsidTr="00690EC7">
        <w:trPr>
          <w:trHeight w:val="20"/>
        </w:trPr>
        <w:tc>
          <w:tcPr>
            <w:tcW w:w="126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Lacrosse</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2.86</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6.80</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1.22</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1.02</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1.84</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0.54</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2.81           (0.77, 10.20)</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3.70                    (0.77, 17.77)</w:t>
            </w:r>
          </w:p>
        </w:tc>
        <w:tc>
          <w:tcPr>
            <w:tcW w:w="1525"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 xml:space="preserve">2.26             </w:t>
            </w:r>
          </w:p>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(0.24, 21.71)</w:t>
            </w:r>
          </w:p>
        </w:tc>
      </w:tr>
      <w:tr w:rsidR="00045D92" w:rsidRPr="00045D92" w:rsidTr="00690EC7">
        <w:trPr>
          <w:trHeight w:val="20"/>
        </w:trPr>
        <w:tc>
          <w:tcPr>
            <w:tcW w:w="126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Track</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0.54</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0.49</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0.55</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0.84</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1.68</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0.66</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0.65              (0.32, 1.34)</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0.29              (0.06, 1.45)</w:t>
            </w:r>
          </w:p>
        </w:tc>
        <w:tc>
          <w:tcPr>
            <w:tcW w:w="1525"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0.84              (0.37, 1.94)</w:t>
            </w:r>
          </w:p>
        </w:tc>
      </w:tr>
      <w:tr w:rsidR="00045D92" w:rsidRPr="00045D92" w:rsidTr="00690EC7">
        <w:trPr>
          <w:trHeight w:val="20"/>
        </w:trPr>
        <w:tc>
          <w:tcPr>
            <w:tcW w:w="126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Cross Country</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0.76</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0.00</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0.86</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0.42</w:t>
            </w:r>
          </w:p>
        </w:tc>
        <w:tc>
          <w:tcPr>
            <w:tcW w:w="81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bCs/>
                <w:color w:val="000000"/>
                <w:sz w:val="24"/>
                <w:szCs w:val="24"/>
              </w:rPr>
            </w:pPr>
            <w:r w:rsidRPr="00045D92">
              <w:rPr>
                <w:rFonts w:ascii="Times New Roman" w:eastAsia="Times New Roman" w:hAnsi="Times New Roman" w:cs="Times New Roman"/>
                <w:bCs/>
                <w:color w:val="000000"/>
                <w:sz w:val="24"/>
                <w:szCs w:val="24"/>
              </w:rPr>
              <w:t>0.75</w:t>
            </w:r>
          </w:p>
        </w:tc>
        <w:tc>
          <w:tcPr>
            <w:tcW w:w="990" w:type="dxa"/>
            <w:shd w:val="clear" w:color="auto" w:fill="auto"/>
            <w:noWrap/>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0.38</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1.80            (0.59, 5.49)</w:t>
            </w:r>
          </w:p>
        </w:tc>
        <w:tc>
          <w:tcPr>
            <w:tcW w:w="1530"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0.00             (0.01, 8.75)</w:t>
            </w:r>
          </w:p>
        </w:tc>
        <w:tc>
          <w:tcPr>
            <w:tcW w:w="1525" w:type="dxa"/>
            <w:shd w:val="clear" w:color="auto" w:fill="auto"/>
            <w:hideMark/>
          </w:tcPr>
          <w:p w:rsidR="00045D92" w:rsidRPr="00045D92" w:rsidRDefault="00045D92" w:rsidP="00045D92">
            <w:pPr>
              <w:spacing w:after="0" w:line="240" w:lineRule="auto"/>
              <w:contextualSpacing/>
              <w:jc w:val="right"/>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2.26                    (0.68, 7.50)</w:t>
            </w:r>
          </w:p>
        </w:tc>
      </w:tr>
    </w:tbl>
    <w:p w:rsidR="00045D92" w:rsidRPr="00045D92" w:rsidRDefault="00045D92" w:rsidP="00045D92">
      <w:pPr>
        <w:widowControl w:val="0"/>
        <w:spacing w:after="0" w:line="240" w:lineRule="auto"/>
        <w:rPr>
          <w:rFonts w:ascii="Times New Roman" w:eastAsia="Times New Roman" w:hAnsi="Times New Roman" w:cs="Times New Roman"/>
          <w:color w:val="000000"/>
          <w:sz w:val="24"/>
          <w:szCs w:val="24"/>
        </w:rPr>
      </w:pPr>
    </w:p>
    <w:p w:rsidR="00045D92" w:rsidRPr="00045D92" w:rsidRDefault="00045D92" w:rsidP="00045D92">
      <w:pPr>
        <w:widowControl w:val="0"/>
        <w:spacing w:after="0" w:line="240" w:lineRule="auto"/>
        <w:rPr>
          <w:rFonts w:ascii="Times New Roman" w:eastAsia="Times New Roman" w:hAnsi="Times New Roman" w:cs="Times New Roman"/>
          <w:color w:val="000000"/>
          <w:sz w:val="24"/>
          <w:szCs w:val="24"/>
        </w:rPr>
      </w:pPr>
      <w:r w:rsidRPr="00045D92">
        <w:rPr>
          <w:rFonts w:ascii="Times New Roman" w:eastAsia="Times New Roman" w:hAnsi="Times New Roman" w:cs="Times New Roman"/>
          <w:color w:val="000000"/>
          <w:sz w:val="24"/>
          <w:szCs w:val="24"/>
        </w:rPr>
        <w:t>* Rate ratios (RR) compared the sex with a higher injury rate to the sex with a lower injury rate.</w:t>
      </w:r>
    </w:p>
    <w:p w:rsidR="00045D92" w:rsidRPr="00045D92" w:rsidRDefault="00045D92" w:rsidP="00045D92">
      <w:pPr>
        <w:widowControl w:val="0"/>
        <w:spacing w:after="0" w:line="480" w:lineRule="auto"/>
        <w:rPr>
          <w:rFonts w:ascii="Times New Roman" w:eastAsia="MS Mincho" w:hAnsi="Times New Roman" w:cs="Times New Roman"/>
          <w:b/>
          <w:color w:val="000000"/>
          <w:sz w:val="24"/>
          <w:szCs w:val="24"/>
          <w:lang w:eastAsia="ko-KR"/>
        </w:rPr>
      </w:pPr>
      <w:r w:rsidRPr="00045D92">
        <w:rPr>
          <w:rFonts w:ascii="Times New Roman" w:eastAsia="MS Mincho" w:hAnsi="Times New Roman" w:cs="Times New Roman"/>
          <w:sz w:val="24"/>
          <w:szCs w:val="24"/>
          <w:lang w:eastAsia="ko-KR"/>
        </w:rPr>
        <w:t>Note: s</w:t>
      </w:r>
      <w:r w:rsidRPr="00045D92">
        <w:rPr>
          <w:rFonts w:ascii="Times New Roman" w:eastAsia="Times New Roman" w:hAnsi="Times New Roman" w:cs="Times New Roman"/>
          <w:color w:val="000000"/>
          <w:sz w:val="24"/>
          <w:szCs w:val="24"/>
        </w:rPr>
        <w:t>ignificant RR are bolded.</w:t>
      </w:r>
    </w:p>
    <w:p w:rsidR="00045D92" w:rsidRPr="00045D92" w:rsidRDefault="00045D92" w:rsidP="00045D92">
      <w:pPr>
        <w:widowControl w:val="0"/>
        <w:spacing w:after="0" w:line="240" w:lineRule="auto"/>
        <w:rPr>
          <w:rFonts w:ascii="Times New Roman" w:eastAsia="Times New Roman" w:hAnsi="Times New Roman" w:cs="Times New Roman"/>
          <w:color w:val="000000"/>
          <w:sz w:val="24"/>
          <w:szCs w:val="24"/>
        </w:rPr>
      </w:pPr>
    </w:p>
    <w:p w:rsidR="00DD666E" w:rsidRDefault="00DD666E"/>
    <w:sectPr w:rsidR="00DD666E" w:rsidSect="00D3260C">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6E38">
      <w:pPr>
        <w:spacing w:after="0" w:line="240" w:lineRule="auto"/>
      </w:pPr>
      <w:r>
        <w:separator/>
      </w:r>
    </w:p>
  </w:endnote>
  <w:endnote w:type="continuationSeparator" w:id="0">
    <w:p w:rsidR="00000000" w:rsidRDefault="004F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B2" w:rsidRDefault="009C1EF0" w:rsidP="00E363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55B2" w:rsidRDefault="004F6E38" w:rsidP="00683F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B2" w:rsidRPr="001F6BBE" w:rsidRDefault="009C1EF0" w:rsidP="00E363D9">
    <w:pPr>
      <w:pStyle w:val="Footer"/>
      <w:framePr w:wrap="none" w:vAnchor="text" w:hAnchor="margin" w:xAlign="right" w:y="1"/>
      <w:rPr>
        <w:rStyle w:val="PageNumber"/>
        <w:rFonts w:ascii="Times New Roman" w:hAnsi="Times New Roman"/>
        <w:sz w:val="24"/>
        <w:szCs w:val="24"/>
      </w:rPr>
    </w:pPr>
    <w:r w:rsidRPr="001F6BBE">
      <w:rPr>
        <w:rStyle w:val="PageNumber"/>
        <w:rFonts w:ascii="Times New Roman" w:hAnsi="Times New Roman"/>
        <w:sz w:val="24"/>
        <w:szCs w:val="24"/>
      </w:rPr>
      <w:fldChar w:fldCharType="begin"/>
    </w:r>
    <w:r w:rsidRPr="001F6BBE">
      <w:rPr>
        <w:rStyle w:val="PageNumber"/>
        <w:rFonts w:ascii="Times New Roman" w:hAnsi="Times New Roman"/>
        <w:sz w:val="24"/>
        <w:szCs w:val="24"/>
      </w:rPr>
      <w:instrText xml:space="preserve">PAGE  </w:instrText>
    </w:r>
    <w:r w:rsidRPr="001F6BBE">
      <w:rPr>
        <w:rStyle w:val="PageNumber"/>
        <w:rFonts w:ascii="Times New Roman" w:hAnsi="Times New Roman"/>
        <w:sz w:val="24"/>
        <w:szCs w:val="24"/>
      </w:rPr>
      <w:fldChar w:fldCharType="separate"/>
    </w:r>
    <w:r w:rsidR="004F6E38">
      <w:rPr>
        <w:rStyle w:val="PageNumber"/>
        <w:rFonts w:ascii="Times New Roman" w:hAnsi="Times New Roman"/>
        <w:noProof/>
        <w:sz w:val="24"/>
        <w:szCs w:val="24"/>
      </w:rPr>
      <w:t>1</w:t>
    </w:r>
    <w:r w:rsidRPr="001F6BBE">
      <w:rPr>
        <w:rStyle w:val="PageNumber"/>
        <w:rFonts w:ascii="Times New Roman" w:hAnsi="Times New Roman"/>
        <w:sz w:val="24"/>
        <w:szCs w:val="24"/>
      </w:rPr>
      <w:fldChar w:fldCharType="end"/>
    </w:r>
  </w:p>
  <w:p w:rsidR="009655B2" w:rsidRPr="001F6BBE" w:rsidRDefault="004F6E38" w:rsidP="00683FBC">
    <w:pPr>
      <w:pStyle w:val="Footer"/>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B2" w:rsidRPr="001F6BBE" w:rsidRDefault="009C1EF0">
    <w:pPr>
      <w:pStyle w:val="Footer"/>
      <w:jc w:val="right"/>
      <w:rPr>
        <w:rFonts w:ascii="Times New Roman" w:hAnsi="Times New Roman"/>
        <w:sz w:val="24"/>
        <w:szCs w:val="24"/>
      </w:rPr>
    </w:pPr>
    <w:r w:rsidRPr="001F6BBE">
      <w:rPr>
        <w:rFonts w:ascii="Times New Roman" w:hAnsi="Times New Roman"/>
        <w:sz w:val="24"/>
        <w:szCs w:val="24"/>
      </w:rPr>
      <w:fldChar w:fldCharType="begin"/>
    </w:r>
    <w:r w:rsidRPr="001F6BBE">
      <w:rPr>
        <w:rFonts w:ascii="Times New Roman" w:hAnsi="Times New Roman"/>
        <w:sz w:val="24"/>
        <w:szCs w:val="24"/>
      </w:rPr>
      <w:instrText xml:space="preserve"> PAGE   \* MERGEFORMAT </w:instrText>
    </w:r>
    <w:r w:rsidRPr="001F6BBE">
      <w:rPr>
        <w:rFonts w:ascii="Times New Roman" w:hAnsi="Times New Roman"/>
        <w:sz w:val="24"/>
        <w:szCs w:val="24"/>
      </w:rPr>
      <w:fldChar w:fldCharType="separate"/>
    </w:r>
    <w:r w:rsidR="004F6E38" w:rsidRPr="004F6E38">
      <w:rPr>
        <w:rFonts w:ascii="Times New Roman" w:hAnsi="Times New Roman"/>
        <w:noProof/>
        <w:sz w:val="24"/>
        <w:szCs w:val="24"/>
        <w:lang w:val="ja-JP"/>
      </w:rPr>
      <w:t>19</w:t>
    </w:r>
    <w:r w:rsidRPr="001F6BBE">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6E38">
      <w:pPr>
        <w:spacing w:after="0" w:line="240" w:lineRule="auto"/>
      </w:pPr>
      <w:r>
        <w:separator/>
      </w:r>
    </w:p>
  </w:footnote>
  <w:footnote w:type="continuationSeparator" w:id="0">
    <w:p w:rsidR="00000000" w:rsidRDefault="004F6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17BC"/>
    <w:multiLevelType w:val="hybridMultilevel"/>
    <w:tmpl w:val="BF5CC54E"/>
    <w:lvl w:ilvl="0" w:tplc="2CB238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B75CAB"/>
    <w:multiLevelType w:val="hybridMultilevel"/>
    <w:tmpl w:val="E32ED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5269D"/>
    <w:multiLevelType w:val="hybridMultilevel"/>
    <w:tmpl w:val="092ADB3E"/>
    <w:lvl w:ilvl="0" w:tplc="0F629844">
      <w:start w:val="1"/>
      <w:numFmt w:val="decimalFullWidth"/>
      <w:lvlText w:val="%1、"/>
      <w:lvlJc w:val="left"/>
      <w:pPr>
        <w:ind w:left="480" w:hanging="48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77B1CC3"/>
    <w:multiLevelType w:val="hybridMultilevel"/>
    <w:tmpl w:val="9E665256"/>
    <w:lvl w:ilvl="0" w:tplc="2578E33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339E6"/>
    <w:multiLevelType w:val="hybridMultilevel"/>
    <w:tmpl w:val="52E0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E4D26"/>
    <w:multiLevelType w:val="hybridMultilevel"/>
    <w:tmpl w:val="6EF8C3B0"/>
    <w:lvl w:ilvl="0" w:tplc="19808B1A">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6" w15:restartNumberingAfterBreak="0">
    <w:nsid w:val="15645A1B"/>
    <w:multiLevelType w:val="hybridMultilevel"/>
    <w:tmpl w:val="B31E27EA"/>
    <w:lvl w:ilvl="0" w:tplc="08D06B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1D799C"/>
    <w:multiLevelType w:val="multilevel"/>
    <w:tmpl w:val="7A5C7AE8"/>
    <w:lvl w:ilvl="0">
      <w:start w:val="1"/>
      <w:numFmt w:val="decimal"/>
      <w:lvlText w:val="%1"/>
      <w:lvlJc w:val="left"/>
      <w:pPr>
        <w:ind w:left="580" w:hanging="580"/>
      </w:pPr>
      <w:rPr>
        <w:rFonts w:cs="Times New Roman" w:hint="default"/>
      </w:rPr>
    </w:lvl>
    <w:lvl w:ilvl="1">
      <w:start w:val="1"/>
      <w:numFmt w:val="decimal"/>
      <w:lvlText w:val="%1-%2"/>
      <w:lvlJc w:val="left"/>
      <w:pPr>
        <w:ind w:left="580" w:hanging="580"/>
      </w:pPr>
      <w:rPr>
        <w:rFonts w:cs="Times New Roman" w:hint="default"/>
      </w:rPr>
    </w:lvl>
    <w:lvl w:ilvl="2">
      <w:start w:val="1"/>
      <w:numFmt w:val="decimal"/>
      <w:lvlText w:val="%1-%2-%3"/>
      <w:lvlJc w:val="left"/>
      <w:pPr>
        <w:ind w:left="580" w:hanging="580"/>
      </w:pPr>
      <w:rPr>
        <w:rFonts w:cs="Times New Roman" w:hint="default"/>
      </w:rPr>
    </w:lvl>
    <w:lvl w:ilvl="3">
      <w:start w:val="1"/>
      <w:numFmt w:val="decimal"/>
      <w:lvlText w:val="%1-%2-%3.%4"/>
      <w:lvlJc w:val="left"/>
      <w:pPr>
        <w:ind w:left="580" w:hanging="580"/>
      </w:pPr>
      <w:rPr>
        <w:rFonts w:cs="Times New Roman" w:hint="default"/>
      </w:rPr>
    </w:lvl>
    <w:lvl w:ilvl="4">
      <w:start w:val="1"/>
      <w:numFmt w:val="decimal"/>
      <w:lvlText w:val="%1-%2-%3.%4.%5"/>
      <w:lvlJc w:val="left"/>
      <w:pPr>
        <w:ind w:left="580" w:hanging="580"/>
      </w:pPr>
      <w:rPr>
        <w:rFonts w:cs="Times New Roman" w:hint="default"/>
      </w:rPr>
    </w:lvl>
    <w:lvl w:ilvl="5">
      <w:start w:val="1"/>
      <w:numFmt w:val="decimal"/>
      <w:lvlText w:val="%1-%2-%3.%4.%5.%6"/>
      <w:lvlJc w:val="left"/>
      <w:pPr>
        <w:ind w:left="580" w:hanging="580"/>
      </w:pPr>
      <w:rPr>
        <w:rFonts w:cs="Times New Roman" w:hint="default"/>
      </w:rPr>
    </w:lvl>
    <w:lvl w:ilvl="6">
      <w:start w:val="1"/>
      <w:numFmt w:val="decimal"/>
      <w:lvlText w:val="%1-%2-%3.%4.%5.%6.%7"/>
      <w:lvlJc w:val="left"/>
      <w:pPr>
        <w:ind w:left="580" w:hanging="580"/>
      </w:pPr>
      <w:rPr>
        <w:rFonts w:cs="Times New Roman" w:hint="default"/>
      </w:rPr>
    </w:lvl>
    <w:lvl w:ilvl="7">
      <w:start w:val="1"/>
      <w:numFmt w:val="decimal"/>
      <w:lvlText w:val="%1-%2-%3.%4.%5.%6.%7.%8"/>
      <w:lvlJc w:val="left"/>
      <w:pPr>
        <w:ind w:left="580" w:hanging="580"/>
      </w:pPr>
      <w:rPr>
        <w:rFonts w:cs="Times New Roman" w:hint="default"/>
      </w:rPr>
    </w:lvl>
    <w:lvl w:ilvl="8">
      <w:start w:val="1"/>
      <w:numFmt w:val="decimal"/>
      <w:lvlText w:val="%1-%2-%3.%4.%5.%6.%7.%8.%9"/>
      <w:lvlJc w:val="left"/>
      <w:pPr>
        <w:ind w:left="580" w:hanging="580"/>
      </w:pPr>
      <w:rPr>
        <w:rFonts w:cs="Times New Roman" w:hint="default"/>
      </w:rPr>
    </w:lvl>
  </w:abstractNum>
  <w:abstractNum w:abstractNumId="8" w15:restartNumberingAfterBreak="0">
    <w:nsid w:val="1E6D69AF"/>
    <w:multiLevelType w:val="hybridMultilevel"/>
    <w:tmpl w:val="976E0266"/>
    <w:lvl w:ilvl="0" w:tplc="E1D8D3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FD55357"/>
    <w:multiLevelType w:val="hybridMultilevel"/>
    <w:tmpl w:val="CC64B79A"/>
    <w:lvl w:ilvl="0" w:tplc="5D76EED2">
      <w:start w:val="1"/>
      <w:numFmt w:val="decimal"/>
      <w:lvlText w:val="%1."/>
      <w:lvlJc w:val="left"/>
      <w:pPr>
        <w:ind w:left="760" w:hanging="360"/>
      </w:pPr>
      <w:rPr>
        <w:rFonts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DC171A8"/>
    <w:multiLevelType w:val="hybridMultilevel"/>
    <w:tmpl w:val="03B0D4E8"/>
    <w:lvl w:ilvl="0" w:tplc="D71A92F4">
      <w:start w:val="2006"/>
      <w:numFmt w:val="bullet"/>
      <w:lvlText w:val="-"/>
      <w:lvlJc w:val="left"/>
      <w:pPr>
        <w:ind w:left="5461" w:hanging="360"/>
      </w:pPr>
      <w:rPr>
        <w:rFonts w:ascii="Century" w:eastAsia="MS Mincho" w:hAnsi="Century" w:hint="default"/>
      </w:rPr>
    </w:lvl>
    <w:lvl w:ilvl="1" w:tplc="0409000B">
      <w:start w:val="1"/>
      <w:numFmt w:val="bullet"/>
      <w:lvlText w:val=""/>
      <w:lvlJc w:val="left"/>
      <w:pPr>
        <w:ind w:left="5941" w:hanging="420"/>
      </w:pPr>
      <w:rPr>
        <w:rFonts w:ascii="Wingdings" w:hAnsi="Wingdings" w:hint="default"/>
      </w:rPr>
    </w:lvl>
    <w:lvl w:ilvl="2" w:tplc="0409000D">
      <w:start w:val="1"/>
      <w:numFmt w:val="bullet"/>
      <w:lvlText w:val=""/>
      <w:lvlJc w:val="left"/>
      <w:pPr>
        <w:ind w:left="6361" w:hanging="420"/>
      </w:pPr>
      <w:rPr>
        <w:rFonts w:ascii="Wingdings" w:hAnsi="Wingdings" w:hint="default"/>
      </w:rPr>
    </w:lvl>
    <w:lvl w:ilvl="3" w:tplc="04090001">
      <w:start w:val="1"/>
      <w:numFmt w:val="bullet"/>
      <w:lvlText w:val=""/>
      <w:lvlJc w:val="left"/>
      <w:pPr>
        <w:ind w:left="6781" w:hanging="420"/>
      </w:pPr>
      <w:rPr>
        <w:rFonts w:ascii="Wingdings" w:hAnsi="Wingdings" w:hint="default"/>
      </w:rPr>
    </w:lvl>
    <w:lvl w:ilvl="4" w:tplc="0409000B">
      <w:start w:val="1"/>
      <w:numFmt w:val="bullet"/>
      <w:lvlText w:val=""/>
      <w:lvlJc w:val="left"/>
      <w:pPr>
        <w:ind w:left="7201" w:hanging="420"/>
      </w:pPr>
      <w:rPr>
        <w:rFonts w:ascii="Wingdings" w:hAnsi="Wingdings" w:hint="default"/>
      </w:rPr>
    </w:lvl>
    <w:lvl w:ilvl="5" w:tplc="0409000D">
      <w:start w:val="1"/>
      <w:numFmt w:val="bullet"/>
      <w:lvlText w:val=""/>
      <w:lvlJc w:val="left"/>
      <w:pPr>
        <w:ind w:left="7621" w:hanging="420"/>
      </w:pPr>
      <w:rPr>
        <w:rFonts w:ascii="Wingdings" w:hAnsi="Wingdings" w:hint="default"/>
      </w:rPr>
    </w:lvl>
    <w:lvl w:ilvl="6" w:tplc="04090001">
      <w:start w:val="1"/>
      <w:numFmt w:val="bullet"/>
      <w:lvlText w:val=""/>
      <w:lvlJc w:val="left"/>
      <w:pPr>
        <w:ind w:left="8041" w:hanging="420"/>
      </w:pPr>
      <w:rPr>
        <w:rFonts w:ascii="Wingdings" w:hAnsi="Wingdings" w:hint="default"/>
      </w:rPr>
    </w:lvl>
    <w:lvl w:ilvl="7" w:tplc="0409000B">
      <w:start w:val="1"/>
      <w:numFmt w:val="bullet"/>
      <w:lvlText w:val=""/>
      <w:lvlJc w:val="left"/>
      <w:pPr>
        <w:ind w:left="8461" w:hanging="420"/>
      </w:pPr>
      <w:rPr>
        <w:rFonts w:ascii="Wingdings" w:hAnsi="Wingdings" w:hint="default"/>
      </w:rPr>
    </w:lvl>
    <w:lvl w:ilvl="8" w:tplc="0409000D">
      <w:start w:val="1"/>
      <w:numFmt w:val="bullet"/>
      <w:lvlText w:val=""/>
      <w:lvlJc w:val="left"/>
      <w:pPr>
        <w:ind w:left="8881" w:hanging="420"/>
      </w:pPr>
      <w:rPr>
        <w:rFonts w:ascii="Wingdings" w:hAnsi="Wingdings" w:hint="default"/>
      </w:rPr>
    </w:lvl>
  </w:abstractNum>
  <w:abstractNum w:abstractNumId="11" w15:restartNumberingAfterBreak="0">
    <w:nsid w:val="32B762FA"/>
    <w:multiLevelType w:val="hybridMultilevel"/>
    <w:tmpl w:val="4B6017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9128B"/>
    <w:multiLevelType w:val="hybridMultilevel"/>
    <w:tmpl w:val="FAA4298A"/>
    <w:lvl w:ilvl="0" w:tplc="4D8ED820">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612D3E66"/>
    <w:multiLevelType w:val="hybridMultilevel"/>
    <w:tmpl w:val="B31E27EA"/>
    <w:lvl w:ilvl="0" w:tplc="08D06B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B155F26"/>
    <w:multiLevelType w:val="hybridMultilevel"/>
    <w:tmpl w:val="154C60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6DAE6DBE"/>
    <w:multiLevelType w:val="hybridMultilevel"/>
    <w:tmpl w:val="79EE3C42"/>
    <w:lvl w:ilvl="0" w:tplc="3D368F3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91A5A"/>
    <w:multiLevelType w:val="hybridMultilevel"/>
    <w:tmpl w:val="F426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54851"/>
    <w:multiLevelType w:val="hybridMultilevel"/>
    <w:tmpl w:val="DEDAFEDE"/>
    <w:lvl w:ilvl="0" w:tplc="B0E4C5D4">
      <w:start w:val="1"/>
      <w:numFmt w:val="decimal"/>
      <w:lvlText w:val="%1."/>
      <w:lvlJc w:val="left"/>
      <w:pPr>
        <w:ind w:left="760" w:hanging="360"/>
      </w:pPr>
      <w:rPr>
        <w:rFonts w:ascii="Malgun Gothic" w:eastAsia="Malgun Gothic" w:hAnsi="Malgun Gothic" w:cs="Malgun Gothic"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8D568A3"/>
    <w:multiLevelType w:val="hybridMultilevel"/>
    <w:tmpl w:val="0DA25C10"/>
    <w:lvl w:ilvl="0" w:tplc="2A9293B4">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DB852A7"/>
    <w:multiLevelType w:val="hybridMultilevel"/>
    <w:tmpl w:val="04C8E83C"/>
    <w:lvl w:ilvl="0" w:tplc="86BC5220">
      <w:start w:val="2006"/>
      <w:numFmt w:val="bullet"/>
      <w:lvlText w:val=""/>
      <w:lvlJc w:val="left"/>
      <w:pPr>
        <w:ind w:left="360" w:hanging="360"/>
      </w:pPr>
      <w:rPr>
        <w:rFonts w:ascii="Wingdings" w:eastAsia="MS Mincho"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10"/>
  </w:num>
  <w:num w:numId="4">
    <w:abstractNumId w:val="2"/>
  </w:num>
  <w:num w:numId="5">
    <w:abstractNumId w:val="1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17"/>
  </w:num>
  <w:num w:numId="11">
    <w:abstractNumId w:val="9"/>
  </w:num>
  <w:num w:numId="12">
    <w:abstractNumId w:val="6"/>
  </w:num>
  <w:num w:numId="13">
    <w:abstractNumId w:val="8"/>
  </w:num>
  <w:num w:numId="14">
    <w:abstractNumId w:val="18"/>
  </w:num>
  <w:num w:numId="15">
    <w:abstractNumId w:val="0"/>
  </w:num>
  <w:num w:numId="16">
    <w:abstractNumId w:val="4"/>
  </w:num>
  <w:num w:numId="17">
    <w:abstractNumId w:val="1"/>
  </w:num>
  <w:num w:numId="18">
    <w:abstractNumId w:val="16"/>
  </w:num>
  <w:num w:numId="19">
    <w:abstractNumId w:val="3"/>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92"/>
    <w:rsid w:val="00045D92"/>
    <w:rsid w:val="003809A5"/>
    <w:rsid w:val="004F6E38"/>
    <w:rsid w:val="009C1EF0"/>
    <w:rsid w:val="00DD666E"/>
    <w:rsid w:val="00E5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2138F-E933-4B17-9D7E-CB094B22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45D92"/>
    <w:pPr>
      <w:spacing w:before="100" w:beforeAutospacing="1" w:after="100" w:afterAutospacing="1" w:line="240" w:lineRule="auto"/>
      <w:outlineLvl w:val="1"/>
    </w:pPr>
    <w:rPr>
      <w:rFonts w:ascii="Gulim" w:eastAsia="Gulim" w:hAnsi="Gulim" w:cs="Gulim"/>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D92"/>
    <w:rPr>
      <w:rFonts w:ascii="Gulim" w:eastAsia="Gulim" w:hAnsi="Gulim" w:cs="Gulim"/>
      <w:b/>
      <w:bCs/>
      <w:sz w:val="36"/>
      <w:szCs w:val="36"/>
      <w:lang w:eastAsia="ko-KR"/>
    </w:rPr>
  </w:style>
  <w:style w:type="numbering" w:customStyle="1" w:styleId="NoList1">
    <w:name w:val="No List1"/>
    <w:next w:val="NoList"/>
    <w:uiPriority w:val="99"/>
    <w:semiHidden/>
    <w:unhideWhenUsed/>
    <w:rsid w:val="00045D92"/>
  </w:style>
  <w:style w:type="paragraph" w:customStyle="1" w:styleId="ListParagraph1">
    <w:name w:val="List Paragraph1"/>
    <w:basedOn w:val="Normal"/>
    <w:rsid w:val="00045D92"/>
    <w:pPr>
      <w:widowControl w:val="0"/>
      <w:spacing w:after="0" w:line="240" w:lineRule="auto"/>
      <w:ind w:leftChars="400" w:left="840"/>
      <w:jc w:val="both"/>
    </w:pPr>
    <w:rPr>
      <w:rFonts w:ascii="Century" w:eastAsia="MS Mincho" w:hAnsi="Century" w:cs="Times New Roman"/>
      <w:sz w:val="16"/>
      <w:szCs w:val="16"/>
      <w:lang w:eastAsia="ko-KR"/>
    </w:rPr>
  </w:style>
  <w:style w:type="character" w:customStyle="1" w:styleId="EndnoteTextChar">
    <w:name w:val="Endnote Text Char"/>
    <w:basedOn w:val="DefaultParagraphFont"/>
    <w:link w:val="EndnoteText"/>
    <w:semiHidden/>
    <w:rsid w:val="00045D92"/>
    <w:rPr>
      <w:rFonts w:ascii="Century" w:eastAsia="MS Mincho" w:hAnsi="Century" w:cs="Times New Roman"/>
      <w:sz w:val="16"/>
      <w:szCs w:val="16"/>
      <w:lang w:eastAsia="ko-KR"/>
    </w:rPr>
  </w:style>
  <w:style w:type="paragraph" w:styleId="EndnoteText">
    <w:name w:val="endnote text"/>
    <w:basedOn w:val="Normal"/>
    <w:link w:val="EndnoteTextChar"/>
    <w:semiHidden/>
    <w:rsid w:val="00045D92"/>
    <w:pPr>
      <w:widowControl w:val="0"/>
      <w:snapToGrid w:val="0"/>
      <w:spacing w:after="0" w:line="240" w:lineRule="auto"/>
    </w:pPr>
    <w:rPr>
      <w:rFonts w:ascii="Century" w:eastAsia="MS Mincho" w:hAnsi="Century" w:cs="Times New Roman"/>
      <w:sz w:val="16"/>
      <w:szCs w:val="16"/>
      <w:lang w:eastAsia="ko-KR"/>
    </w:rPr>
  </w:style>
  <w:style w:type="character" w:customStyle="1" w:styleId="EndnoteTextChar1">
    <w:name w:val="Endnote Text Char1"/>
    <w:basedOn w:val="DefaultParagraphFont"/>
    <w:uiPriority w:val="99"/>
    <w:semiHidden/>
    <w:rsid w:val="00045D92"/>
    <w:rPr>
      <w:sz w:val="20"/>
      <w:szCs w:val="20"/>
    </w:rPr>
  </w:style>
  <w:style w:type="paragraph" w:styleId="FootnoteText">
    <w:name w:val="footnote text"/>
    <w:basedOn w:val="Normal"/>
    <w:link w:val="FootnoteTextChar"/>
    <w:semiHidden/>
    <w:rsid w:val="00045D92"/>
    <w:pPr>
      <w:widowControl w:val="0"/>
      <w:snapToGrid w:val="0"/>
      <w:spacing w:after="0" w:line="240" w:lineRule="auto"/>
    </w:pPr>
    <w:rPr>
      <w:rFonts w:ascii="Century" w:eastAsia="MS Mincho" w:hAnsi="Century" w:cs="Times New Roman"/>
      <w:sz w:val="16"/>
      <w:szCs w:val="16"/>
      <w:lang w:eastAsia="ko-KR"/>
    </w:rPr>
  </w:style>
  <w:style w:type="character" w:customStyle="1" w:styleId="FootnoteTextChar">
    <w:name w:val="Footnote Text Char"/>
    <w:basedOn w:val="DefaultParagraphFont"/>
    <w:link w:val="FootnoteText"/>
    <w:semiHidden/>
    <w:rsid w:val="00045D92"/>
    <w:rPr>
      <w:rFonts w:ascii="Century" w:eastAsia="MS Mincho" w:hAnsi="Century" w:cs="Times New Roman"/>
      <w:sz w:val="16"/>
      <w:szCs w:val="16"/>
      <w:lang w:eastAsia="ko-KR"/>
    </w:rPr>
  </w:style>
  <w:style w:type="paragraph" w:styleId="Header">
    <w:name w:val="header"/>
    <w:basedOn w:val="Normal"/>
    <w:link w:val="HeaderChar"/>
    <w:uiPriority w:val="99"/>
    <w:rsid w:val="00045D92"/>
    <w:pPr>
      <w:widowControl w:val="0"/>
      <w:tabs>
        <w:tab w:val="center" w:pos="4252"/>
        <w:tab w:val="right" w:pos="8504"/>
      </w:tabs>
      <w:snapToGrid w:val="0"/>
      <w:spacing w:after="0" w:line="240" w:lineRule="auto"/>
      <w:jc w:val="both"/>
    </w:pPr>
    <w:rPr>
      <w:rFonts w:ascii="Century" w:eastAsia="MS Mincho" w:hAnsi="Century" w:cs="Times New Roman"/>
      <w:sz w:val="16"/>
      <w:szCs w:val="16"/>
      <w:lang w:eastAsia="ko-KR"/>
    </w:rPr>
  </w:style>
  <w:style w:type="character" w:customStyle="1" w:styleId="HeaderChar">
    <w:name w:val="Header Char"/>
    <w:basedOn w:val="DefaultParagraphFont"/>
    <w:link w:val="Header"/>
    <w:uiPriority w:val="99"/>
    <w:rsid w:val="00045D92"/>
    <w:rPr>
      <w:rFonts w:ascii="Century" w:eastAsia="MS Mincho" w:hAnsi="Century" w:cs="Times New Roman"/>
      <w:sz w:val="16"/>
      <w:szCs w:val="16"/>
      <w:lang w:eastAsia="ko-KR"/>
    </w:rPr>
  </w:style>
  <w:style w:type="paragraph" w:styleId="Footer">
    <w:name w:val="footer"/>
    <w:basedOn w:val="Normal"/>
    <w:link w:val="FooterChar"/>
    <w:uiPriority w:val="99"/>
    <w:rsid w:val="00045D92"/>
    <w:pPr>
      <w:widowControl w:val="0"/>
      <w:tabs>
        <w:tab w:val="center" w:pos="4252"/>
        <w:tab w:val="right" w:pos="8504"/>
      </w:tabs>
      <w:snapToGrid w:val="0"/>
      <w:spacing w:after="0" w:line="240" w:lineRule="auto"/>
      <w:jc w:val="both"/>
    </w:pPr>
    <w:rPr>
      <w:rFonts w:ascii="Century" w:eastAsia="MS Mincho" w:hAnsi="Century" w:cs="Times New Roman"/>
      <w:sz w:val="16"/>
      <w:szCs w:val="16"/>
      <w:lang w:eastAsia="ko-KR"/>
    </w:rPr>
  </w:style>
  <w:style w:type="character" w:customStyle="1" w:styleId="FooterChar">
    <w:name w:val="Footer Char"/>
    <w:basedOn w:val="DefaultParagraphFont"/>
    <w:link w:val="Footer"/>
    <w:uiPriority w:val="99"/>
    <w:rsid w:val="00045D92"/>
    <w:rPr>
      <w:rFonts w:ascii="Century" w:eastAsia="MS Mincho" w:hAnsi="Century" w:cs="Times New Roman"/>
      <w:sz w:val="16"/>
      <w:szCs w:val="16"/>
      <w:lang w:eastAsia="ko-KR"/>
    </w:rPr>
  </w:style>
  <w:style w:type="paragraph" w:styleId="CommentText">
    <w:name w:val="annotation text"/>
    <w:basedOn w:val="Normal"/>
    <w:link w:val="CommentTextChar"/>
    <w:semiHidden/>
    <w:rsid w:val="00045D92"/>
    <w:pPr>
      <w:widowControl w:val="0"/>
      <w:spacing w:after="0" w:line="240" w:lineRule="auto"/>
    </w:pPr>
    <w:rPr>
      <w:rFonts w:ascii="Century" w:eastAsia="MS Mincho" w:hAnsi="Century" w:cs="Times New Roman"/>
      <w:sz w:val="16"/>
      <w:szCs w:val="16"/>
      <w:lang w:eastAsia="ko-KR"/>
    </w:rPr>
  </w:style>
  <w:style w:type="character" w:customStyle="1" w:styleId="CommentTextChar">
    <w:name w:val="Comment Text Char"/>
    <w:basedOn w:val="DefaultParagraphFont"/>
    <w:link w:val="CommentText"/>
    <w:semiHidden/>
    <w:rsid w:val="00045D92"/>
    <w:rPr>
      <w:rFonts w:ascii="Century" w:eastAsia="MS Mincho" w:hAnsi="Century" w:cs="Times New Roman"/>
      <w:sz w:val="16"/>
      <w:szCs w:val="16"/>
      <w:lang w:eastAsia="ko-KR"/>
    </w:rPr>
  </w:style>
  <w:style w:type="character" w:customStyle="1" w:styleId="CommentSubjectChar">
    <w:name w:val="Comment Subject Char"/>
    <w:basedOn w:val="CommentTextChar"/>
    <w:link w:val="CommentSubject"/>
    <w:semiHidden/>
    <w:rsid w:val="00045D92"/>
    <w:rPr>
      <w:rFonts w:ascii="Century" w:eastAsia="MS Mincho" w:hAnsi="Century" w:cs="Times New Roman"/>
      <w:b/>
      <w:bCs/>
      <w:sz w:val="16"/>
      <w:szCs w:val="16"/>
      <w:lang w:eastAsia="ko-KR"/>
    </w:rPr>
  </w:style>
  <w:style w:type="paragraph" w:styleId="CommentSubject">
    <w:name w:val="annotation subject"/>
    <w:basedOn w:val="CommentText"/>
    <w:next w:val="CommentText"/>
    <w:link w:val="CommentSubjectChar"/>
    <w:semiHidden/>
    <w:rsid w:val="00045D92"/>
    <w:rPr>
      <w:b/>
      <w:bCs/>
    </w:rPr>
  </w:style>
  <w:style w:type="character" w:customStyle="1" w:styleId="CommentSubjectChar1">
    <w:name w:val="Comment Subject Char1"/>
    <w:basedOn w:val="CommentTextChar"/>
    <w:uiPriority w:val="99"/>
    <w:semiHidden/>
    <w:rsid w:val="00045D92"/>
    <w:rPr>
      <w:rFonts w:ascii="Century" w:eastAsia="MS Mincho" w:hAnsi="Century" w:cs="Times New Roman"/>
      <w:b/>
      <w:bCs/>
      <w:sz w:val="16"/>
      <w:szCs w:val="16"/>
      <w:lang w:eastAsia="ko-KR"/>
    </w:rPr>
  </w:style>
  <w:style w:type="paragraph" w:styleId="BalloonText">
    <w:name w:val="Balloon Text"/>
    <w:basedOn w:val="Normal"/>
    <w:link w:val="BalloonTextChar"/>
    <w:semiHidden/>
    <w:rsid w:val="00045D92"/>
    <w:pPr>
      <w:widowControl w:val="0"/>
      <w:spacing w:after="0" w:line="240" w:lineRule="auto"/>
      <w:jc w:val="both"/>
    </w:pPr>
    <w:rPr>
      <w:rFonts w:ascii="Arial" w:eastAsia="MS Gothic" w:hAnsi="Arial" w:cs="Times New Roman"/>
      <w:sz w:val="18"/>
      <w:szCs w:val="18"/>
      <w:lang w:eastAsia="ko-KR"/>
    </w:rPr>
  </w:style>
  <w:style w:type="character" w:customStyle="1" w:styleId="BalloonTextChar">
    <w:name w:val="Balloon Text Char"/>
    <w:basedOn w:val="DefaultParagraphFont"/>
    <w:link w:val="BalloonText"/>
    <w:semiHidden/>
    <w:rsid w:val="00045D92"/>
    <w:rPr>
      <w:rFonts w:ascii="Arial" w:eastAsia="MS Gothic" w:hAnsi="Arial" w:cs="Times New Roman"/>
      <w:sz w:val="18"/>
      <w:szCs w:val="18"/>
      <w:lang w:eastAsia="ko-KR"/>
    </w:rPr>
  </w:style>
  <w:style w:type="character" w:styleId="Hyperlink">
    <w:name w:val="Hyperlink"/>
    <w:rsid w:val="00045D92"/>
    <w:rPr>
      <w:rFonts w:cs="Times New Roman"/>
      <w:color w:val="0000FF"/>
      <w:u w:val="single"/>
    </w:rPr>
  </w:style>
  <w:style w:type="character" w:customStyle="1" w:styleId="2">
    <w:name w:val="(文字) (文字)2"/>
    <w:rsid w:val="00045D92"/>
    <w:rPr>
      <w:rFonts w:ascii="Century" w:eastAsia="MS Mincho" w:hAnsi="Century" w:cs="Times New Roman"/>
      <w:kern w:val="2"/>
      <w:sz w:val="21"/>
      <w:szCs w:val="22"/>
    </w:rPr>
  </w:style>
  <w:style w:type="character" w:styleId="Strong">
    <w:name w:val="Strong"/>
    <w:uiPriority w:val="22"/>
    <w:qFormat/>
    <w:rsid w:val="00045D92"/>
    <w:rPr>
      <w:b/>
      <w:bCs/>
    </w:rPr>
  </w:style>
  <w:style w:type="table" w:styleId="TableGrid">
    <w:name w:val="Table Grid"/>
    <w:basedOn w:val="TableNormal"/>
    <w:rsid w:val="00045D92"/>
    <w:pPr>
      <w:spacing w:after="0" w:line="240" w:lineRule="auto"/>
    </w:pPr>
    <w:rPr>
      <w:rFonts w:ascii="Century" w:eastAsia="MS Mincho"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045D92"/>
    <w:pPr>
      <w:widowControl w:val="0"/>
      <w:wordWrap w:val="0"/>
      <w:autoSpaceDE w:val="0"/>
      <w:autoSpaceDN w:val="0"/>
      <w:spacing w:after="0" w:line="384" w:lineRule="auto"/>
      <w:jc w:val="both"/>
      <w:textAlignment w:val="baseline"/>
    </w:pPr>
    <w:rPr>
      <w:rFonts w:ascii="Gulim" w:eastAsia="Gulim" w:hAnsi="Gulim" w:cs="Gulim"/>
      <w:color w:val="000000"/>
      <w:sz w:val="20"/>
      <w:szCs w:val="20"/>
      <w:lang w:eastAsia="ko-KR"/>
    </w:rPr>
  </w:style>
  <w:style w:type="character" w:customStyle="1" w:styleId="fnte096">
    <w:name w:val="fnt_e096"/>
    <w:rsid w:val="00045D92"/>
    <w:rPr>
      <w:rFonts w:ascii="Arial" w:hAnsi="Arial" w:cs="Arial" w:hint="default"/>
      <w:b w:val="0"/>
      <w:bCs w:val="0"/>
      <w:color w:val="000000"/>
      <w:sz w:val="20"/>
      <w:szCs w:val="20"/>
    </w:rPr>
  </w:style>
  <w:style w:type="character" w:customStyle="1" w:styleId="fnte303">
    <w:name w:val="fnt_e303"/>
    <w:rsid w:val="00045D92"/>
    <w:rPr>
      <w:rFonts w:ascii="Tahoma" w:hAnsi="Tahoma" w:cs="Tahoma" w:hint="default"/>
      <w:color w:val="777777"/>
      <w:sz w:val="21"/>
      <w:szCs w:val="21"/>
    </w:rPr>
  </w:style>
  <w:style w:type="paragraph" w:customStyle="1" w:styleId="MS">
    <w:name w:val="MS바탕글"/>
    <w:basedOn w:val="Normal"/>
    <w:rsid w:val="00045D92"/>
    <w:pPr>
      <w:shd w:val="clear" w:color="auto" w:fill="FFFFFF"/>
      <w:autoSpaceDE w:val="0"/>
      <w:autoSpaceDN w:val="0"/>
      <w:spacing w:after="200" w:line="273" w:lineRule="auto"/>
      <w:textAlignment w:val="baseline"/>
    </w:pPr>
    <w:rPr>
      <w:rFonts w:ascii="Gulim" w:eastAsia="Gulim" w:hAnsi="Gulim" w:cs="Gulim"/>
      <w:color w:val="000000"/>
      <w:szCs w:val="16"/>
      <w:lang w:eastAsia="ko-KR"/>
    </w:rPr>
  </w:style>
  <w:style w:type="paragraph" w:styleId="BodyText">
    <w:name w:val="Body Text"/>
    <w:basedOn w:val="Normal"/>
    <w:link w:val="BodyTextChar"/>
    <w:uiPriority w:val="99"/>
    <w:unhideWhenUsed/>
    <w:rsid w:val="00045D92"/>
    <w:pPr>
      <w:widowControl w:val="0"/>
      <w:wordWrap w:val="0"/>
      <w:autoSpaceDE w:val="0"/>
      <w:autoSpaceDN w:val="0"/>
      <w:spacing w:after="0" w:line="384" w:lineRule="auto"/>
      <w:ind w:left="300"/>
      <w:jc w:val="both"/>
      <w:textAlignment w:val="baseline"/>
    </w:pPr>
    <w:rPr>
      <w:rFonts w:ascii="Gulim" w:eastAsia="Gulim" w:hAnsi="Gulim" w:cs="Gulim"/>
      <w:color w:val="000000"/>
      <w:sz w:val="20"/>
      <w:szCs w:val="20"/>
      <w:lang w:eastAsia="ko-KR"/>
    </w:rPr>
  </w:style>
  <w:style w:type="character" w:customStyle="1" w:styleId="BodyTextChar">
    <w:name w:val="Body Text Char"/>
    <w:basedOn w:val="DefaultParagraphFont"/>
    <w:link w:val="BodyText"/>
    <w:uiPriority w:val="99"/>
    <w:rsid w:val="00045D92"/>
    <w:rPr>
      <w:rFonts w:ascii="Gulim" w:eastAsia="Gulim" w:hAnsi="Gulim" w:cs="Gulim"/>
      <w:color w:val="000000"/>
      <w:sz w:val="20"/>
      <w:szCs w:val="20"/>
      <w:lang w:eastAsia="ko-KR"/>
    </w:rPr>
  </w:style>
  <w:style w:type="character" w:customStyle="1" w:styleId="hps">
    <w:name w:val="hps"/>
    <w:rsid w:val="00045D92"/>
  </w:style>
  <w:style w:type="character" w:customStyle="1" w:styleId="ColorfulGrid-Accent1Char">
    <w:name w:val="Colorful Grid - Accent 1 Char"/>
    <w:link w:val="ColorfulGrid-Accent1"/>
    <w:uiPriority w:val="29"/>
    <w:semiHidden/>
    <w:rsid w:val="00045D92"/>
    <w:rPr>
      <w:i/>
      <w:iCs/>
      <w:color w:val="404040"/>
      <w:sz w:val="16"/>
      <w:szCs w:val="16"/>
      <w:lang w:eastAsia="ko-KR"/>
    </w:rPr>
  </w:style>
  <w:style w:type="table" w:styleId="ColorfulGrid-Accent1">
    <w:name w:val="Colorful Grid Accent 1"/>
    <w:basedOn w:val="TableNormal"/>
    <w:link w:val="ColorfulGrid-Accent1Char"/>
    <w:uiPriority w:val="29"/>
    <w:semiHidden/>
    <w:unhideWhenUsed/>
    <w:rsid w:val="00045D92"/>
    <w:pPr>
      <w:spacing w:after="0" w:line="240" w:lineRule="auto"/>
    </w:pPr>
    <w:rPr>
      <w:i/>
      <w:iCs/>
      <w:color w:val="404040"/>
      <w:sz w:val="16"/>
      <w:szCs w:val="16"/>
      <w:lang w:eastAsia="ko-KR"/>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TableParagraph">
    <w:name w:val="Table Paragraph"/>
    <w:basedOn w:val="Normal"/>
    <w:uiPriority w:val="1"/>
    <w:qFormat/>
    <w:rsid w:val="00045D92"/>
    <w:pPr>
      <w:widowControl w:val="0"/>
      <w:spacing w:after="0" w:line="240" w:lineRule="auto"/>
    </w:pPr>
    <w:rPr>
      <w:rFonts w:ascii="Calibri" w:eastAsia="Calibri" w:hAnsi="Calibri" w:cs="Times New Roman"/>
    </w:rPr>
  </w:style>
  <w:style w:type="character" w:customStyle="1" w:styleId="MediumGrid2Char">
    <w:name w:val="Medium Grid 2 Char"/>
    <w:link w:val="MediumGrid2"/>
    <w:uiPriority w:val="1"/>
    <w:semiHidden/>
    <w:rsid w:val="00045D92"/>
    <w:rPr>
      <w:rFonts w:ascii="Calibri" w:eastAsia="Times New Roman" w:hAnsi="Calibri"/>
      <w:sz w:val="22"/>
      <w:szCs w:val="22"/>
    </w:rPr>
  </w:style>
  <w:style w:type="table" w:styleId="MediumGrid2">
    <w:name w:val="Medium Grid 2"/>
    <w:basedOn w:val="TableNormal"/>
    <w:link w:val="MediumGrid2Char"/>
    <w:uiPriority w:val="1"/>
    <w:semiHidden/>
    <w:unhideWhenUsed/>
    <w:rsid w:val="00045D92"/>
    <w:pPr>
      <w:spacing w:after="0" w:line="240" w:lineRule="auto"/>
    </w:pPr>
    <w:rPr>
      <w:rFonts w:ascii="Calibri" w:eastAsia="Times New Roman"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TableColorful3">
    <w:name w:val="Table Colorful 3"/>
    <w:basedOn w:val="TableNormal"/>
    <w:rsid w:val="00045D92"/>
    <w:pPr>
      <w:widowControl w:val="0"/>
      <w:spacing w:after="0" w:line="240" w:lineRule="auto"/>
      <w:jc w:val="both"/>
    </w:pPr>
    <w:rPr>
      <w:rFonts w:ascii="Century" w:eastAsia="MS Mincho" w:hAnsi="Century"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045D92"/>
    <w:pPr>
      <w:widowControl w:val="0"/>
      <w:spacing w:after="0" w:line="240" w:lineRule="auto"/>
      <w:jc w:val="both"/>
    </w:pPr>
    <w:rPr>
      <w:rFonts w:ascii="Century" w:eastAsia="MS Mincho" w:hAnsi="Century"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1">
    <w:name w:val="Table Colorful 1"/>
    <w:basedOn w:val="TableNormal"/>
    <w:rsid w:val="00045D92"/>
    <w:pPr>
      <w:widowControl w:val="0"/>
      <w:spacing w:after="0" w:line="240" w:lineRule="auto"/>
      <w:jc w:val="both"/>
    </w:pPr>
    <w:rPr>
      <w:rFonts w:ascii="Century" w:eastAsia="MS Mincho" w:hAnsi="Century"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3">
    <w:name w:val="Table Classic 3"/>
    <w:basedOn w:val="TableNormal"/>
    <w:rsid w:val="00045D92"/>
    <w:pPr>
      <w:widowControl w:val="0"/>
      <w:spacing w:after="0" w:line="240" w:lineRule="auto"/>
      <w:jc w:val="both"/>
    </w:pPr>
    <w:rPr>
      <w:rFonts w:ascii="Century" w:eastAsia="MS Mincho" w:hAnsi="Century"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2">
    <w:name w:val="Table 3D effects 2"/>
    <w:basedOn w:val="TableNormal"/>
    <w:rsid w:val="00045D92"/>
    <w:pPr>
      <w:widowControl w:val="0"/>
      <w:spacing w:after="0" w:line="240" w:lineRule="auto"/>
      <w:jc w:val="both"/>
    </w:pPr>
    <w:rPr>
      <w:rFonts w:ascii="Century" w:eastAsia="MS Mincho" w:hAnsi="Century"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45D92"/>
    <w:pPr>
      <w:widowControl w:val="0"/>
      <w:spacing w:after="0" w:line="240" w:lineRule="auto"/>
      <w:jc w:val="both"/>
    </w:pPr>
    <w:rPr>
      <w:rFonts w:ascii="Century" w:eastAsia="MS Mincho" w:hAnsi="Century"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ineNumber">
    <w:name w:val="line number"/>
    <w:rsid w:val="00045D92"/>
  </w:style>
  <w:style w:type="table" w:styleId="Table3Deffects3">
    <w:name w:val="Table 3D effects 3"/>
    <w:basedOn w:val="TableNormal"/>
    <w:rsid w:val="00045D92"/>
    <w:pPr>
      <w:widowControl w:val="0"/>
      <w:spacing w:after="0" w:line="240" w:lineRule="auto"/>
      <w:jc w:val="both"/>
    </w:pPr>
    <w:rPr>
      <w:rFonts w:ascii="Century" w:eastAsia="MS Mincho" w:hAnsi="Century"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45D92"/>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qFormat/>
    <w:rsid w:val="00045D92"/>
    <w:pPr>
      <w:widowControl w:val="0"/>
      <w:spacing w:after="60" w:line="240" w:lineRule="auto"/>
      <w:jc w:val="center"/>
      <w:outlineLvl w:val="1"/>
    </w:pPr>
    <w:rPr>
      <w:rFonts w:ascii="Calibri Light" w:eastAsia="Times New Roman" w:hAnsi="Calibri Light" w:cs="Times New Roman"/>
      <w:sz w:val="24"/>
      <w:szCs w:val="24"/>
      <w:lang w:eastAsia="ko-KR"/>
    </w:rPr>
  </w:style>
  <w:style w:type="character" w:customStyle="1" w:styleId="SubtitleChar">
    <w:name w:val="Subtitle Char"/>
    <w:basedOn w:val="DefaultParagraphFont"/>
    <w:link w:val="Subtitle"/>
    <w:rsid w:val="00045D92"/>
    <w:rPr>
      <w:rFonts w:ascii="Calibri Light" w:eastAsia="Times New Roman" w:hAnsi="Calibri Light" w:cs="Times New Roman"/>
      <w:sz w:val="24"/>
      <w:szCs w:val="24"/>
      <w:lang w:eastAsia="ko-KR"/>
    </w:rPr>
  </w:style>
  <w:style w:type="character" w:styleId="PageNumber">
    <w:name w:val="page number"/>
    <w:basedOn w:val="DefaultParagraphFont"/>
    <w:uiPriority w:val="99"/>
    <w:semiHidden/>
    <w:unhideWhenUsed/>
    <w:rsid w:val="0004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kids.org/sites/default/files/documents/ResearchReports/final_sports_study_201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fhs.org/ParticipationStatistics/PDF/2014-15_Participation_Survey_Result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3666</Words>
  <Characters>20899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Liller, Karen</dc:creator>
  <cp:keywords/>
  <dc:description/>
  <cp:lastModifiedBy>Liller, Karen</cp:lastModifiedBy>
  <cp:revision>2</cp:revision>
  <dcterms:created xsi:type="dcterms:W3CDTF">2016-09-30T13:39:00Z</dcterms:created>
  <dcterms:modified xsi:type="dcterms:W3CDTF">2016-09-30T13:39:00Z</dcterms:modified>
</cp:coreProperties>
</file>