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A2A11" w14:textId="77777777" w:rsidR="00B21EAB" w:rsidRDefault="00B21EAB" w:rsidP="001637B3">
      <w:pPr>
        <w:pStyle w:val="NormalWeb"/>
        <w:contextualSpacing/>
        <w:jc w:val="center"/>
        <w:rPr>
          <w:rFonts w:ascii="Calibri" w:hAnsi="Calibri"/>
          <w:sz w:val="22"/>
          <w:szCs w:val="22"/>
        </w:rPr>
      </w:pPr>
    </w:p>
    <w:p w14:paraId="799CC250" w14:textId="77777777" w:rsidR="00B21EAB" w:rsidRDefault="00B21EAB" w:rsidP="001637B3">
      <w:pPr>
        <w:pStyle w:val="NormalWeb"/>
        <w:contextualSpacing/>
        <w:jc w:val="center"/>
        <w:rPr>
          <w:rFonts w:ascii="Calibri" w:hAnsi="Calibri"/>
          <w:sz w:val="22"/>
          <w:szCs w:val="22"/>
        </w:rPr>
      </w:pPr>
    </w:p>
    <w:p w14:paraId="0DD765E3" w14:textId="77777777" w:rsidR="00B21EAB" w:rsidRDefault="00B21EAB" w:rsidP="001637B3">
      <w:pPr>
        <w:pStyle w:val="NormalWeb"/>
        <w:contextualSpacing/>
        <w:jc w:val="center"/>
        <w:rPr>
          <w:rFonts w:ascii="Calibri" w:hAnsi="Calibri"/>
          <w:sz w:val="22"/>
          <w:szCs w:val="22"/>
        </w:rPr>
      </w:pPr>
    </w:p>
    <w:p w14:paraId="1B6C5B75" w14:textId="77777777" w:rsidR="00B21EAB" w:rsidRDefault="00B21EAB" w:rsidP="001637B3">
      <w:pPr>
        <w:pStyle w:val="NormalWeb"/>
        <w:contextualSpacing/>
        <w:jc w:val="center"/>
        <w:rPr>
          <w:rFonts w:ascii="Calibri" w:hAnsi="Calibri"/>
          <w:sz w:val="22"/>
          <w:szCs w:val="22"/>
        </w:rPr>
      </w:pPr>
    </w:p>
    <w:p w14:paraId="26FD4E81" w14:textId="77777777" w:rsidR="00B21EAB" w:rsidRDefault="00B21EAB" w:rsidP="001637B3">
      <w:pPr>
        <w:pStyle w:val="NormalWeb"/>
        <w:contextualSpacing/>
        <w:jc w:val="center"/>
        <w:rPr>
          <w:rFonts w:ascii="Calibri" w:hAnsi="Calibri"/>
          <w:sz w:val="22"/>
          <w:szCs w:val="22"/>
        </w:rPr>
      </w:pPr>
    </w:p>
    <w:p w14:paraId="5EB96AC7" w14:textId="77777777" w:rsidR="00B21EAB" w:rsidRDefault="00B21EAB" w:rsidP="001637B3">
      <w:pPr>
        <w:pStyle w:val="NormalWeb"/>
        <w:contextualSpacing/>
        <w:jc w:val="center"/>
        <w:rPr>
          <w:rFonts w:ascii="Calibri" w:hAnsi="Calibri"/>
          <w:sz w:val="22"/>
          <w:szCs w:val="22"/>
        </w:rPr>
      </w:pPr>
    </w:p>
    <w:p w14:paraId="0A422BD0" w14:textId="77777777" w:rsidR="00B21EAB" w:rsidRDefault="00B21EAB" w:rsidP="001637B3">
      <w:pPr>
        <w:pStyle w:val="NormalWeb"/>
        <w:contextualSpacing/>
        <w:jc w:val="center"/>
        <w:rPr>
          <w:rFonts w:ascii="Calibri" w:hAnsi="Calibri"/>
          <w:sz w:val="22"/>
          <w:szCs w:val="22"/>
        </w:rPr>
      </w:pPr>
    </w:p>
    <w:p w14:paraId="27978409" w14:textId="77777777" w:rsidR="00B21EAB" w:rsidRDefault="00B21EAB" w:rsidP="001637B3">
      <w:pPr>
        <w:pStyle w:val="NormalWeb"/>
        <w:contextualSpacing/>
        <w:jc w:val="center"/>
        <w:rPr>
          <w:rFonts w:ascii="Calibri" w:hAnsi="Calibri"/>
          <w:sz w:val="22"/>
          <w:szCs w:val="22"/>
        </w:rPr>
      </w:pPr>
    </w:p>
    <w:p w14:paraId="7AB10CF5" w14:textId="77777777" w:rsidR="00B21EAB" w:rsidRDefault="00B21EAB" w:rsidP="001637B3">
      <w:pPr>
        <w:pStyle w:val="NormalWeb"/>
        <w:contextualSpacing/>
        <w:jc w:val="center"/>
        <w:rPr>
          <w:rFonts w:ascii="Calibri" w:hAnsi="Calibri"/>
          <w:sz w:val="22"/>
          <w:szCs w:val="22"/>
        </w:rPr>
      </w:pPr>
    </w:p>
    <w:p w14:paraId="754AFBFA" w14:textId="77777777" w:rsidR="00B21EAB" w:rsidRDefault="00B21EAB" w:rsidP="001637B3">
      <w:pPr>
        <w:pStyle w:val="NormalWeb"/>
        <w:contextualSpacing/>
        <w:jc w:val="center"/>
        <w:rPr>
          <w:rFonts w:ascii="Calibri" w:hAnsi="Calibri"/>
          <w:sz w:val="22"/>
          <w:szCs w:val="22"/>
        </w:rPr>
      </w:pPr>
    </w:p>
    <w:p w14:paraId="58B19217" w14:textId="77777777" w:rsidR="00B21EAB" w:rsidRDefault="00B21EAB" w:rsidP="001637B3">
      <w:pPr>
        <w:pStyle w:val="NormalWeb"/>
        <w:contextualSpacing/>
        <w:jc w:val="center"/>
        <w:rPr>
          <w:rFonts w:ascii="Calibri" w:hAnsi="Calibri"/>
          <w:sz w:val="22"/>
          <w:szCs w:val="22"/>
        </w:rPr>
      </w:pPr>
    </w:p>
    <w:p w14:paraId="2F3E6854" w14:textId="77777777" w:rsidR="00B21EAB" w:rsidRDefault="00B21EAB" w:rsidP="001637B3">
      <w:pPr>
        <w:pStyle w:val="NormalWeb"/>
        <w:contextualSpacing/>
        <w:jc w:val="center"/>
        <w:rPr>
          <w:rFonts w:ascii="Calibri" w:hAnsi="Calibri"/>
          <w:sz w:val="22"/>
          <w:szCs w:val="22"/>
        </w:rPr>
      </w:pPr>
    </w:p>
    <w:p w14:paraId="08352E8B" w14:textId="77777777" w:rsidR="00B21EAB" w:rsidRDefault="00B21EAB" w:rsidP="001637B3">
      <w:pPr>
        <w:pStyle w:val="NormalWeb"/>
        <w:contextualSpacing/>
        <w:jc w:val="center"/>
        <w:rPr>
          <w:rFonts w:ascii="Calibri" w:hAnsi="Calibri"/>
          <w:sz w:val="22"/>
          <w:szCs w:val="22"/>
        </w:rPr>
      </w:pPr>
    </w:p>
    <w:p w14:paraId="7B473DAB" w14:textId="77777777" w:rsidR="00B21EAB" w:rsidRDefault="00B21EAB" w:rsidP="001637B3">
      <w:pPr>
        <w:pStyle w:val="NormalWeb"/>
        <w:contextualSpacing/>
        <w:jc w:val="center"/>
        <w:rPr>
          <w:rFonts w:ascii="Calibri" w:hAnsi="Calibri"/>
          <w:sz w:val="22"/>
          <w:szCs w:val="22"/>
        </w:rPr>
      </w:pPr>
    </w:p>
    <w:p w14:paraId="7715CBA5" w14:textId="77777777" w:rsidR="00B21EAB" w:rsidRDefault="00B21EAB" w:rsidP="001637B3">
      <w:pPr>
        <w:pStyle w:val="NormalWeb"/>
        <w:contextualSpacing/>
        <w:jc w:val="center"/>
        <w:rPr>
          <w:rFonts w:ascii="Calibri" w:hAnsi="Calibri"/>
          <w:sz w:val="22"/>
          <w:szCs w:val="22"/>
        </w:rPr>
      </w:pPr>
    </w:p>
    <w:p w14:paraId="1A3262F8" w14:textId="77777777" w:rsidR="00B21EAB" w:rsidRDefault="00B21EAB" w:rsidP="001637B3">
      <w:pPr>
        <w:pStyle w:val="NormalWeb"/>
        <w:contextualSpacing/>
        <w:jc w:val="center"/>
        <w:rPr>
          <w:rFonts w:ascii="Calibri" w:hAnsi="Calibri"/>
          <w:sz w:val="22"/>
          <w:szCs w:val="22"/>
        </w:rPr>
      </w:pPr>
    </w:p>
    <w:p w14:paraId="1A0B7879" w14:textId="77777777" w:rsidR="00B21EAB" w:rsidRDefault="00B21EAB" w:rsidP="001637B3">
      <w:pPr>
        <w:pStyle w:val="NormalWeb"/>
        <w:contextualSpacing/>
        <w:jc w:val="center"/>
        <w:rPr>
          <w:rFonts w:ascii="Calibri" w:hAnsi="Calibri"/>
          <w:sz w:val="22"/>
          <w:szCs w:val="22"/>
        </w:rPr>
      </w:pPr>
    </w:p>
    <w:p w14:paraId="45196C29" w14:textId="77777777" w:rsidR="00B21EAB" w:rsidRDefault="00B21EAB" w:rsidP="001637B3">
      <w:pPr>
        <w:pStyle w:val="NormalWeb"/>
        <w:contextualSpacing/>
        <w:jc w:val="center"/>
        <w:rPr>
          <w:rFonts w:ascii="Calibri" w:hAnsi="Calibri"/>
          <w:sz w:val="22"/>
          <w:szCs w:val="22"/>
        </w:rPr>
      </w:pPr>
    </w:p>
    <w:p w14:paraId="7B572F31" w14:textId="77777777" w:rsidR="00B21EAB" w:rsidRDefault="00B21EAB" w:rsidP="001637B3">
      <w:pPr>
        <w:pStyle w:val="NormalWeb"/>
        <w:contextualSpacing/>
        <w:jc w:val="center"/>
        <w:rPr>
          <w:rFonts w:ascii="Calibri" w:hAnsi="Calibri"/>
          <w:sz w:val="22"/>
          <w:szCs w:val="22"/>
        </w:rPr>
      </w:pPr>
    </w:p>
    <w:p w14:paraId="5ABA63E2" w14:textId="77777777" w:rsidR="00B21EAB" w:rsidRDefault="00B21EAB" w:rsidP="001637B3">
      <w:pPr>
        <w:pStyle w:val="NormalWeb"/>
        <w:contextualSpacing/>
        <w:jc w:val="center"/>
        <w:rPr>
          <w:rFonts w:ascii="Calibri" w:hAnsi="Calibri"/>
          <w:sz w:val="22"/>
          <w:szCs w:val="22"/>
        </w:rPr>
      </w:pPr>
    </w:p>
    <w:p w14:paraId="1AAE276F" w14:textId="77777777" w:rsidR="00B21EAB" w:rsidRDefault="00B21EAB" w:rsidP="00B21EAB">
      <w:pPr>
        <w:pStyle w:val="NormalWeb"/>
        <w:contextualSpacing/>
        <w:jc w:val="center"/>
        <w:rPr>
          <w:rFonts w:ascii="Calibri" w:hAnsi="Calibri"/>
          <w:sz w:val="22"/>
          <w:szCs w:val="22"/>
        </w:rPr>
      </w:pPr>
      <w:r>
        <w:rPr>
          <w:rFonts w:ascii="Calibri" w:hAnsi="Calibri"/>
          <w:sz w:val="22"/>
          <w:szCs w:val="22"/>
        </w:rPr>
        <w:t>Where’s the Beef?</w:t>
      </w:r>
    </w:p>
    <w:p w14:paraId="262B93AF" w14:textId="44514F93" w:rsidR="00B21EAB" w:rsidRDefault="00B21EAB" w:rsidP="00B21EAB">
      <w:pPr>
        <w:pStyle w:val="NormalWeb"/>
        <w:contextualSpacing/>
        <w:jc w:val="center"/>
        <w:rPr>
          <w:rFonts w:ascii="Calibri" w:hAnsi="Calibri"/>
          <w:sz w:val="22"/>
          <w:szCs w:val="22"/>
        </w:rPr>
      </w:pPr>
      <w:r>
        <w:rPr>
          <w:rFonts w:ascii="Calibri" w:hAnsi="Calibri"/>
          <w:sz w:val="22"/>
          <w:szCs w:val="22"/>
        </w:rPr>
        <w:t>Childhood Obesity from the Lens of America’s Public Schools</w:t>
      </w:r>
    </w:p>
    <w:p w14:paraId="0DD0115E" w14:textId="77777777" w:rsidR="00B21EAB" w:rsidRDefault="00B21EAB" w:rsidP="00B21EAB">
      <w:pPr>
        <w:pStyle w:val="NormalWeb"/>
        <w:contextualSpacing/>
        <w:jc w:val="center"/>
        <w:rPr>
          <w:rFonts w:ascii="Calibri" w:hAnsi="Calibri"/>
          <w:sz w:val="22"/>
          <w:szCs w:val="22"/>
        </w:rPr>
      </w:pPr>
    </w:p>
    <w:p w14:paraId="70CD698D" w14:textId="77777777" w:rsidR="00B21EAB" w:rsidRDefault="00B21EAB" w:rsidP="00B21EAB">
      <w:pPr>
        <w:pStyle w:val="NormalWeb"/>
        <w:contextualSpacing/>
        <w:jc w:val="center"/>
        <w:rPr>
          <w:rFonts w:ascii="Calibri" w:hAnsi="Calibri"/>
          <w:sz w:val="22"/>
          <w:szCs w:val="22"/>
        </w:rPr>
      </w:pPr>
      <w:r>
        <w:rPr>
          <w:rFonts w:ascii="Calibri" w:hAnsi="Calibri"/>
          <w:sz w:val="22"/>
          <w:szCs w:val="22"/>
        </w:rPr>
        <w:t>Angela Farmer, Assistant Professor</w:t>
      </w:r>
    </w:p>
    <w:p w14:paraId="15BCDAC7" w14:textId="614F3CC1" w:rsidR="00B21EAB" w:rsidRDefault="00B21EAB" w:rsidP="006E229A">
      <w:pPr>
        <w:pStyle w:val="NormalWeb"/>
        <w:contextualSpacing/>
        <w:jc w:val="center"/>
        <w:rPr>
          <w:rFonts w:ascii="Calibri" w:hAnsi="Calibri"/>
          <w:sz w:val="22"/>
          <w:szCs w:val="22"/>
        </w:rPr>
      </w:pPr>
      <w:r>
        <w:rPr>
          <w:rFonts w:ascii="Calibri" w:hAnsi="Calibri"/>
          <w:sz w:val="22"/>
          <w:szCs w:val="22"/>
        </w:rPr>
        <w:t xml:space="preserve">Educational Leadership </w:t>
      </w:r>
    </w:p>
    <w:p w14:paraId="0921D1EC" w14:textId="77777777" w:rsidR="00B21EAB" w:rsidRDefault="008B6AD9" w:rsidP="00B21EAB">
      <w:pPr>
        <w:pStyle w:val="NormalWeb"/>
        <w:contextualSpacing/>
        <w:jc w:val="center"/>
        <w:rPr>
          <w:rFonts w:ascii="Calibri" w:hAnsi="Calibri"/>
          <w:sz w:val="22"/>
          <w:szCs w:val="22"/>
        </w:rPr>
      </w:pPr>
      <w:hyperlink r:id="rId6" w:history="1">
        <w:r w:rsidR="00B21EAB" w:rsidRPr="00623BC6">
          <w:rPr>
            <w:rStyle w:val="Hyperlink"/>
            <w:rFonts w:ascii="Calibri" w:hAnsi="Calibri"/>
            <w:sz w:val="22"/>
            <w:szCs w:val="22"/>
          </w:rPr>
          <w:t>asfarmer@colled.msstate.edu</w:t>
        </w:r>
      </w:hyperlink>
    </w:p>
    <w:p w14:paraId="37DAB565" w14:textId="22843F5A" w:rsidR="006E229A" w:rsidRDefault="00B21EAB" w:rsidP="003D4475">
      <w:pPr>
        <w:pStyle w:val="NormalWeb"/>
        <w:contextualSpacing/>
        <w:jc w:val="center"/>
        <w:rPr>
          <w:rFonts w:ascii="Calibri" w:hAnsi="Calibri"/>
          <w:sz w:val="22"/>
          <w:szCs w:val="22"/>
        </w:rPr>
      </w:pPr>
      <w:r>
        <w:rPr>
          <w:rFonts w:ascii="Calibri" w:hAnsi="Calibri"/>
          <w:sz w:val="22"/>
          <w:szCs w:val="22"/>
        </w:rPr>
        <w:t>662-325-4771</w:t>
      </w:r>
    </w:p>
    <w:p w14:paraId="5C6DB224" w14:textId="77777777" w:rsidR="006E229A" w:rsidRDefault="006E229A" w:rsidP="00B21EAB">
      <w:pPr>
        <w:pStyle w:val="NormalWeb"/>
        <w:contextualSpacing/>
        <w:jc w:val="center"/>
        <w:rPr>
          <w:rFonts w:ascii="Calibri" w:hAnsi="Calibri"/>
          <w:sz w:val="22"/>
          <w:szCs w:val="22"/>
        </w:rPr>
      </w:pPr>
    </w:p>
    <w:p w14:paraId="10F84F58" w14:textId="61526727" w:rsidR="006E229A" w:rsidRDefault="006E229A" w:rsidP="00B21EAB">
      <w:pPr>
        <w:pStyle w:val="NormalWeb"/>
        <w:contextualSpacing/>
        <w:jc w:val="center"/>
        <w:rPr>
          <w:rFonts w:ascii="Calibri" w:hAnsi="Calibri"/>
          <w:sz w:val="22"/>
          <w:szCs w:val="22"/>
        </w:rPr>
      </w:pPr>
      <w:r>
        <w:rPr>
          <w:rFonts w:ascii="Calibri" w:hAnsi="Calibri"/>
          <w:sz w:val="22"/>
          <w:szCs w:val="22"/>
        </w:rPr>
        <w:t>Jack Blendinger, Professor</w:t>
      </w:r>
    </w:p>
    <w:p w14:paraId="2108953F" w14:textId="54123895" w:rsidR="006E229A" w:rsidRDefault="006E229A" w:rsidP="00B21EAB">
      <w:pPr>
        <w:pStyle w:val="NormalWeb"/>
        <w:contextualSpacing/>
        <w:jc w:val="center"/>
        <w:rPr>
          <w:rFonts w:ascii="Calibri" w:hAnsi="Calibri"/>
          <w:sz w:val="22"/>
          <w:szCs w:val="22"/>
        </w:rPr>
      </w:pPr>
      <w:r>
        <w:rPr>
          <w:rFonts w:ascii="Calibri" w:hAnsi="Calibri"/>
          <w:sz w:val="22"/>
          <w:szCs w:val="22"/>
        </w:rPr>
        <w:t>Educational Leadership</w:t>
      </w:r>
    </w:p>
    <w:p w14:paraId="314C3822" w14:textId="0663BD03" w:rsidR="006E229A" w:rsidRDefault="008B6AD9" w:rsidP="00B21EAB">
      <w:pPr>
        <w:pStyle w:val="NormalWeb"/>
        <w:contextualSpacing/>
        <w:jc w:val="center"/>
        <w:rPr>
          <w:rStyle w:val="Hyperlink"/>
          <w:rFonts w:ascii="Calibri" w:hAnsi="Calibri"/>
          <w:sz w:val="22"/>
          <w:szCs w:val="22"/>
        </w:rPr>
      </w:pPr>
      <w:hyperlink r:id="rId7" w:history="1">
        <w:r w:rsidR="006E229A" w:rsidRPr="00A66323">
          <w:rPr>
            <w:rStyle w:val="Hyperlink"/>
            <w:rFonts w:ascii="Calibri" w:hAnsi="Calibri"/>
            <w:sz w:val="22"/>
            <w:szCs w:val="22"/>
          </w:rPr>
          <w:t>jblendinger@colled.msstate.edu</w:t>
        </w:r>
      </w:hyperlink>
    </w:p>
    <w:p w14:paraId="7D5C1824" w14:textId="77777777" w:rsidR="003D4475" w:rsidRDefault="003D4475" w:rsidP="00B21EAB">
      <w:pPr>
        <w:pStyle w:val="NormalWeb"/>
        <w:contextualSpacing/>
        <w:jc w:val="center"/>
        <w:rPr>
          <w:rStyle w:val="Hyperlink"/>
          <w:rFonts w:ascii="Calibri" w:hAnsi="Calibri"/>
          <w:sz w:val="22"/>
          <w:szCs w:val="22"/>
        </w:rPr>
      </w:pPr>
    </w:p>
    <w:p w14:paraId="00AE0F2E" w14:textId="77777777" w:rsidR="003D4475" w:rsidRDefault="003D4475" w:rsidP="003D4475">
      <w:pPr>
        <w:pStyle w:val="NormalWeb"/>
        <w:contextualSpacing/>
        <w:jc w:val="center"/>
        <w:rPr>
          <w:rFonts w:ascii="Calibri" w:hAnsi="Calibri"/>
          <w:sz w:val="22"/>
          <w:szCs w:val="22"/>
        </w:rPr>
      </w:pPr>
      <w:r>
        <w:rPr>
          <w:rFonts w:ascii="Calibri" w:hAnsi="Calibri"/>
          <w:sz w:val="22"/>
          <w:szCs w:val="22"/>
        </w:rPr>
        <w:t>Brad Vickers, Associate Professor</w:t>
      </w:r>
    </w:p>
    <w:p w14:paraId="30890FE9" w14:textId="77777777" w:rsidR="003D4475" w:rsidRDefault="003D4475" w:rsidP="003D4475">
      <w:pPr>
        <w:pStyle w:val="NormalWeb"/>
        <w:contextualSpacing/>
        <w:jc w:val="center"/>
        <w:rPr>
          <w:rFonts w:ascii="Calibri" w:hAnsi="Calibri"/>
          <w:sz w:val="22"/>
          <w:szCs w:val="22"/>
        </w:rPr>
      </w:pPr>
      <w:r>
        <w:rPr>
          <w:rFonts w:ascii="Calibri" w:hAnsi="Calibri"/>
          <w:sz w:val="22"/>
          <w:szCs w:val="22"/>
        </w:rPr>
        <w:t>Kinesiology</w:t>
      </w:r>
    </w:p>
    <w:p w14:paraId="153419F7" w14:textId="77777777" w:rsidR="003D4475" w:rsidRDefault="008B6AD9" w:rsidP="003D4475">
      <w:pPr>
        <w:pStyle w:val="NormalWeb"/>
        <w:contextualSpacing/>
        <w:jc w:val="center"/>
        <w:rPr>
          <w:rFonts w:ascii="Calibri" w:hAnsi="Calibri"/>
          <w:sz w:val="22"/>
          <w:szCs w:val="22"/>
        </w:rPr>
      </w:pPr>
      <w:hyperlink r:id="rId8" w:history="1">
        <w:r w:rsidR="003D4475" w:rsidRPr="00A66323">
          <w:rPr>
            <w:rStyle w:val="Hyperlink"/>
            <w:rFonts w:ascii="Calibri" w:hAnsi="Calibri"/>
            <w:sz w:val="22"/>
            <w:szCs w:val="22"/>
          </w:rPr>
          <w:t>bvickers@colled.msstate.edu</w:t>
        </w:r>
      </w:hyperlink>
    </w:p>
    <w:p w14:paraId="0AD4E02E" w14:textId="77777777" w:rsidR="003D4475" w:rsidRDefault="003D4475" w:rsidP="003D4475">
      <w:pPr>
        <w:pStyle w:val="NormalWeb"/>
        <w:contextualSpacing/>
        <w:jc w:val="center"/>
        <w:rPr>
          <w:rFonts w:ascii="Calibri" w:hAnsi="Calibri"/>
          <w:sz w:val="22"/>
          <w:szCs w:val="22"/>
        </w:rPr>
      </w:pPr>
    </w:p>
    <w:p w14:paraId="511729DE" w14:textId="77777777" w:rsidR="003D4475" w:rsidRDefault="003D4475" w:rsidP="00B21EAB">
      <w:pPr>
        <w:pStyle w:val="NormalWeb"/>
        <w:contextualSpacing/>
        <w:jc w:val="center"/>
        <w:rPr>
          <w:rFonts w:ascii="Calibri" w:hAnsi="Calibri"/>
          <w:sz w:val="22"/>
          <w:szCs w:val="22"/>
        </w:rPr>
      </w:pPr>
    </w:p>
    <w:p w14:paraId="5A1189DD" w14:textId="77777777" w:rsidR="006E229A" w:rsidRDefault="006E229A" w:rsidP="00B21EAB">
      <w:pPr>
        <w:pStyle w:val="NormalWeb"/>
        <w:contextualSpacing/>
        <w:jc w:val="center"/>
        <w:rPr>
          <w:rFonts w:ascii="Calibri" w:hAnsi="Calibri"/>
          <w:sz w:val="22"/>
          <w:szCs w:val="22"/>
        </w:rPr>
      </w:pPr>
    </w:p>
    <w:p w14:paraId="6EE74AFF" w14:textId="77777777" w:rsidR="00B21EAB" w:rsidRDefault="00B21EAB" w:rsidP="001637B3">
      <w:pPr>
        <w:pStyle w:val="NormalWeb"/>
        <w:contextualSpacing/>
        <w:jc w:val="center"/>
        <w:rPr>
          <w:rFonts w:ascii="Calibri" w:hAnsi="Calibri"/>
          <w:sz w:val="22"/>
          <w:szCs w:val="22"/>
        </w:rPr>
      </w:pPr>
    </w:p>
    <w:p w14:paraId="0AA273A8" w14:textId="77777777" w:rsidR="006E229A" w:rsidRDefault="006E229A" w:rsidP="001637B3">
      <w:pPr>
        <w:pStyle w:val="NormalWeb"/>
        <w:contextualSpacing/>
        <w:jc w:val="center"/>
        <w:rPr>
          <w:rFonts w:ascii="Calibri" w:hAnsi="Calibri"/>
          <w:sz w:val="22"/>
          <w:szCs w:val="22"/>
        </w:rPr>
      </w:pPr>
    </w:p>
    <w:p w14:paraId="3A3519AA" w14:textId="77777777" w:rsidR="00B21EAB" w:rsidRDefault="00B21EAB" w:rsidP="001637B3">
      <w:pPr>
        <w:pStyle w:val="NormalWeb"/>
        <w:contextualSpacing/>
        <w:jc w:val="center"/>
        <w:rPr>
          <w:rFonts w:ascii="Calibri" w:hAnsi="Calibri"/>
          <w:sz w:val="22"/>
          <w:szCs w:val="22"/>
        </w:rPr>
      </w:pPr>
    </w:p>
    <w:p w14:paraId="22266082" w14:textId="77777777" w:rsidR="00B21EAB" w:rsidRDefault="00B21EAB" w:rsidP="001637B3">
      <w:pPr>
        <w:pStyle w:val="NormalWeb"/>
        <w:contextualSpacing/>
        <w:jc w:val="center"/>
        <w:rPr>
          <w:rFonts w:ascii="Calibri" w:hAnsi="Calibri"/>
          <w:sz w:val="22"/>
          <w:szCs w:val="22"/>
        </w:rPr>
      </w:pPr>
    </w:p>
    <w:p w14:paraId="35511539" w14:textId="77777777" w:rsidR="00B21EAB" w:rsidRDefault="00B21EAB" w:rsidP="001637B3">
      <w:pPr>
        <w:pStyle w:val="NormalWeb"/>
        <w:contextualSpacing/>
        <w:jc w:val="center"/>
        <w:rPr>
          <w:rFonts w:ascii="Calibri" w:hAnsi="Calibri"/>
          <w:sz w:val="22"/>
          <w:szCs w:val="22"/>
        </w:rPr>
      </w:pPr>
    </w:p>
    <w:p w14:paraId="02A7F5D1" w14:textId="77777777" w:rsidR="00B21EAB" w:rsidRDefault="00B21EAB" w:rsidP="001637B3">
      <w:pPr>
        <w:pStyle w:val="NormalWeb"/>
        <w:contextualSpacing/>
        <w:jc w:val="center"/>
        <w:rPr>
          <w:rFonts w:ascii="Calibri" w:hAnsi="Calibri"/>
          <w:sz w:val="22"/>
          <w:szCs w:val="22"/>
        </w:rPr>
      </w:pPr>
    </w:p>
    <w:p w14:paraId="008DF8B2" w14:textId="77777777" w:rsidR="00B21EAB" w:rsidRDefault="00B21EAB" w:rsidP="001637B3">
      <w:pPr>
        <w:pStyle w:val="NormalWeb"/>
        <w:contextualSpacing/>
        <w:jc w:val="center"/>
        <w:rPr>
          <w:rFonts w:ascii="Calibri" w:hAnsi="Calibri"/>
          <w:sz w:val="22"/>
          <w:szCs w:val="22"/>
        </w:rPr>
      </w:pPr>
    </w:p>
    <w:p w14:paraId="67A34EA1" w14:textId="77777777" w:rsidR="00B21EAB" w:rsidRDefault="00B21EAB" w:rsidP="00B21EAB">
      <w:pPr>
        <w:pStyle w:val="NormalWeb"/>
        <w:contextualSpacing/>
        <w:rPr>
          <w:rFonts w:ascii="Calibri" w:hAnsi="Calibri"/>
          <w:sz w:val="22"/>
          <w:szCs w:val="22"/>
        </w:rPr>
      </w:pPr>
    </w:p>
    <w:p w14:paraId="0236F50E" w14:textId="77777777" w:rsidR="00B21EAB" w:rsidRDefault="00B21EAB" w:rsidP="00B21EAB">
      <w:pPr>
        <w:pStyle w:val="NormalWeb"/>
        <w:contextualSpacing/>
        <w:rPr>
          <w:rFonts w:ascii="Calibri" w:hAnsi="Calibri"/>
          <w:sz w:val="22"/>
          <w:szCs w:val="22"/>
        </w:rPr>
      </w:pPr>
    </w:p>
    <w:p w14:paraId="1163CC84" w14:textId="77777777" w:rsidR="00B21EAB" w:rsidRDefault="00B21EAB" w:rsidP="00B21EAB">
      <w:pPr>
        <w:pStyle w:val="NormalWeb"/>
        <w:contextualSpacing/>
        <w:rPr>
          <w:rFonts w:ascii="Calibri" w:hAnsi="Calibri"/>
          <w:sz w:val="22"/>
          <w:szCs w:val="22"/>
        </w:rPr>
      </w:pPr>
    </w:p>
    <w:p w14:paraId="3CA9A0CC" w14:textId="77777777" w:rsidR="00B21EAB" w:rsidRDefault="00B21EAB" w:rsidP="00B21EAB">
      <w:pPr>
        <w:pStyle w:val="NormalWeb"/>
        <w:contextualSpacing/>
        <w:rPr>
          <w:rFonts w:ascii="Calibri" w:hAnsi="Calibri"/>
          <w:sz w:val="22"/>
          <w:szCs w:val="22"/>
        </w:rPr>
      </w:pPr>
    </w:p>
    <w:p w14:paraId="7F0C6C92" w14:textId="77777777" w:rsidR="00B21EAB" w:rsidRDefault="00B21EAB" w:rsidP="001637B3">
      <w:pPr>
        <w:pStyle w:val="NormalWeb"/>
        <w:contextualSpacing/>
        <w:jc w:val="center"/>
        <w:rPr>
          <w:rFonts w:ascii="Calibri" w:hAnsi="Calibri"/>
          <w:sz w:val="22"/>
          <w:szCs w:val="22"/>
        </w:rPr>
      </w:pPr>
    </w:p>
    <w:p w14:paraId="6401F5C0" w14:textId="77777777" w:rsidR="001637B3" w:rsidRDefault="007C5251" w:rsidP="001637B3">
      <w:pPr>
        <w:pStyle w:val="NormalWeb"/>
        <w:contextualSpacing/>
        <w:jc w:val="center"/>
        <w:rPr>
          <w:rFonts w:ascii="Calibri" w:hAnsi="Calibri"/>
          <w:sz w:val="22"/>
          <w:szCs w:val="22"/>
        </w:rPr>
      </w:pPr>
      <w:r>
        <w:rPr>
          <w:rFonts w:ascii="Calibri" w:hAnsi="Calibri"/>
          <w:sz w:val="22"/>
          <w:szCs w:val="22"/>
        </w:rPr>
        <w:t>Where’s the Beef</w:t>
      </w:r>
      <w:r w:rsidR="001637B3">
        <w:rPr>
          <w:rFonts w:ascii="Calibri" w:hAnsi="Calibri"/>
          <w:sz w:val="22"/>
          <w:szCs w:val="22"/>
        </w:rPr>
        <w:t>?</w:t>
      </w:r>
    </w:p>
    <w:p w14:paraId="4ED5919A" w14:textId="29952C06" w:rsidR="007C5251" w:rsidRDefault="007C5251" w:rsidP="001637B3">
      <w:pPr>
        <w:pStyle w:val="NormalWeb"/>
        <w:contextualSpacing/>
        <w:jc w:val="center"/>
        <w:rPr>
          <w:rFonts w:ascii="Calibri" w:hAnsi="Calibri"/>
          <w:sz w:val="22"/>
          <w:szCs w:val="22"/>
        </w:rPr>
      </w:pPr>
      <w:bookmarkStart w:id="0" w:name="_GoBack"/>
      <w:bookmarkEnd w:id="0"/>
      <w:r>
        <w:rPr>
          <w:rFonts w:ascii="Calibri" w:hAnsi="Calibri"/>
          <w:sz w:val="22"/>
          <w:szCs w:val="22"/>
        </w:rPr>
        <w:t>Childhood Obesity from the Lens of America’s Public Schools</w:t>
      </w:r>
    </w:p>
    <w:p w14:paraId="6A397AC8" w14:textId="0A81129F" w:rsidR="00B21EAB" w:rsidRDefault="00B21EAB" w:rsidP="001637B3">
      <w:pPr>
        <w:pStyle w:val="NormalWeb"/>
        <w:contextualSpacing/>
        <w:jc w:val="center"/>
        <w:rPr>
          <w:rFonts w:ascii="Calibri" w:hAnsi="Calibri"/>
          <w:sz w:val="22"/>
          <w:szCs w:val="22"/>
        </w:rPr>
      </w:pPr>
      <w:r>
        <w:rPr>
          <w:rFonts w:ascii="Calibri" w:hAnsi="Calibri"/>
          <w:sz w:val="22"/>
          <w:szCs w:val="22"/>
        </w:rPr>
        <w:t>Angela Farmer</w:t>
      </w:r>
      <w:r w:rsidR="001A03A0">
        <w:rPr>
          <w:rFonts w:ascii="Calibri" w:hAnsi="Calibri"/>
          <w:sz w:val="22"/>
          <w:szCs w:val="22"/>
        </w:rPr>
        <w:t xml:space="preserve">, </w:t>
      </w:r>
      <w:r w:rsidR="006E229A">
        <w:rPr>
          <w:rFonts w:ascii="Calibri" w:hAnsi="Calibri"/>
          <w:sz w:val="22"/>
          <w:szCs w:val="22"/>
        </w:rPr>
        <w:t xml:space="preserve">Jack </w:t>
      </w:r>
      <w:proofErr w:type="spellStart"/>
      <w:r w:rsidR="006E229A">
        <w:rPr>
          <w:rFonts w:ascii="Calibri" w:hAnsi="Calibri"/>
          <w:sz w:val="22"/>
          <w:szCs w:val="22"/>
        </w:rPr>
        <w:t>Blendinger</w:t>
      </w:r>
      <w:proofErr w:type="spellEnd"/>
      <w:r w:rsidR="001A03A0">
        <w:rPr>
          <w:rFonts w:ascii="Calibri" w:hAnsi="Calibri"/>
          <w:sz w:val="22"/>
          <w:szCs w:val="22"/>
        </w:rPr>
        <w:t>, Brad Vickers</w:t>
      </w:r>
    </w:p>
    <w:p w14:paraId="723F99CF" w14:textId="77777777" w:rsidR="007C5251" w:rsidRDefault="007C5251" w:rsidP="001637B3">
      <w:pPr>
        <w:pStyle w:val="NormalWeb"/>
        <w:contextualSpacing/>
        <w:jc w:val="center"/>
      </w:pPr>
    </w:p>
    <w:p w14:paraId="0CFC8460" w14:textId="114AEE3F" w:rsidR="007C5251" w:rsidRDefault="007C5251" w:rsidP="00FC63D5">
      <w:pPr>
        <w:pStyle w:val="NormalWeb"/>
        <w:spacing w:line="480" w:lineRule="auto"/>
        <w:ind w:firstLine="720"/>
      </w:pPr>
      <w:r>
        <w:rPr>
          <w:rFonts w:ascii="Calibri" w:hAnsi="Calibri"/>
          <w:sz w:val="22"/>
          <w:szCs w:val="22"/>
        </w:rPr>
        <w:t>Gone are the days of the lunch ladies handily preparing homemade recipes with generous amounts of sugar, butter, flour and c</w:t>
      </w:r>
      <w:r w:rsidR="006E229A">
        <w:rPr>
          <w:rFonts w:ascii="Calibri" w:hAnsi="Calibri"/>
          <w:sz w:val="22"/>
          <w:szCs w:val="22"/>
        </w:rPr>
        <w:t xml:space="preserve">ommodity cheese. </w:t>
      </w:r>
      <w:r w:rsidR="00B21EAB">
        <w:rPr>
          <w:rFonts w:ascii="Calibri" w:hAnsi="Calibri"/>
          <w:sz w:val="22"/>
          <w:szCs w:val="22"/>
        </w:rPr>
        <w:t>Unfortunately, the obesity rates have also changed dramatically.  In an effort to comba</w:t>
      </w:r>
      <w:r w:rsidR="00E82414">
        <w:rPr>
          <w:rFonts w:ascii="Calibri" w:hAnsi="Calibri"/>
          <w:sz w:val="22"/>
          <w:szCs w:val="22"/>
        </w:rPr>
        <w:t>t the public health crisis of childhood obesity in the United States (Burke, 2006)</w:t>
      </w:r>
      <w:r w:rsidR="00B21EAB">
        <w:rPr>
          <w:rFonts w:ascii="Calibri" w:hAnsi="Calibri"/>
          <w:sz w:val="22"/>
          <w:szCs w:val="22"/>
        </w:rPr>
        <w:t>,</w:t>
      </w:r>
      <w:r w:rsidR="00D30600">
        <w:rPr>
          <w:rFonts w:ascii="Calibri" w:hAnsi="Calibri"/>
          <w:sz w:val="22"/>
          <w:szCs w:val="22"/>
        </w:rPr>
        <w:t xml:space="preserve"> the federal nutrition</w:t>
      </w:r>
      <w:r>
        <w:rPr>
          <w:rFonts w:ascii="Calibri" w:hAnsi="Calibri"/>
          <w:sz w:val="22"/>
          <w:szCs w:val="22"/>
        </w:rPr>
        <w:t xml:space="preserve"> guidelines have </w:t>
      </w:r>
      <w:r w:rsidR="00B21EAB">
        <w:rPr>
          <w:rFonts w:ascii="Calibri" w:hAnsi="Calibri"/>
          <w:sz w:val="22"/>
          <w:szCs w:val="22"/>
        </w:rPr>
        <w:t>changed accordingly</w:t>
      </w:r>
      <w:r w:rsidR="00E82414">
        <w:rPr>
          <w:rFonts w:ascii="Calibri" w:hAnsi="Calibri"/>
          <w:sz w:val="22"/>
          <w:szCs w:val="22"/>
        </w:rPr>
        <w:t xml:space="preserve"> (Harrington, 2014)</w:t>
      </w:r>
      <w:r w:rsidR="00E4446A">
        <w:rPr>
          <w:rFonts w:ascii="Calibri" w:hAnsi="Calibri"/>
          <w:sz w:val="22"/>
          <w:szCs w:val="22"/>
        </w:rPr>
        <w:t>.  S</w:t>
      </w:r>
      <w:r w:rsidR="00B21EAB">
        <w:rPr>
          <w:rFonts w:ascii="Calibri" w:hAnsi="Calibri"/>
          <w:sz w:val="22"/>
          <w:szCs w:val="22"/>
        </w:rPr>
        <w:t>omewhat simultaneously,</w:t>
      </w:r>
      <w:r w:rsidR="00E82414">
        <w:rPr>
          <w:rFonts w:ascii="Calibri" w:hAnsi="Calibri"/>
          <w:sz w:val="22"/>
          <w:szCs w:val="22"/>
        </w:rPr>
        <w:t xml:space="preserve"> whether in response to federal, high stakes testing or budget shortfalls,</w:t>
      </w:r>
      <w:r w:rsidR="00B21EAB">
        <w:rPr>
          <w:rFonts w:ascii="Calibri" w:hAnsi="Calibri"/>
          <w:sz w:val="22"/>
          <w:szCs w:val="22"/>
        </w:rPr>
        <w:t xml:space="preserve"> paramount changes have also trans</w:t>
      </w:r>
      <w:r w:rsidR="00E82414">
        <w:rPr>
          <w:rFonts w:ascii="Calibri" w:hAnsi="Calibri"/>
          <w:sz w:val="22"/>
          <w:szCs w:val="22"/>
        </w:rPr>
        <w:t xml:space="preserve">pired in the school environment, resulting in decreased opportunities for students to engage in daily, extended physical exercise.  </w:t>
      </w:r>
      <w:r w:rsidR="00482773">
        <w:rPr>
          <w:rFonts w:ascii="Calibri" w:hAnsi="Calibri"/>
          <w:sz w:val="22"/>
          <w:szCs w:val="22"/>
        </w:rPr>
        <w:t>According to “Shape of the Nation” in 2010, 65% of high school students did not meet recommended levels of physical activity</w:t>
      </w:r>
      <w:r w:rsidR="00E4446A">
        <w:rPr>
          <w:rFonts w:ascii="Calibri" w:hAnsi="Calibri"/>
          <w:sz w:val="22"/>
          <w:szCs w:val="22"/>
        </w:rPr>
        <w:t>;</w:t>
      </w:r>
      <w:r w:rsidR="00482773">
        <w:rPr>
          <w:rFonts w:ascii="Calibri" w:hAnsi="Calibri"/>
          <w:sz w:val="22"/>
          <w:szCs w:val="22"/>
        </w:rPr>
        <w:t xml:space="preserve"> and nationwide, less</w:t>
      </w:r>
      <w:r w:rsidR="00E4446A">
        <w:rPr>
          <w:rFonts w:ascii="Calibri" w:hAnsi="Calibri"/>
          <w:sz w:val="22"/>
          <w:szCs w:val="22"/>
        </w:rPr>
        <w:t xml:space="preserve"> than a third of children ages six</w:t>
      </w:r>
      <w:r w:rsidR="00482773">
        <w:rPr>
          <w:rFonts w:ascii="Calibri" w:hAnsi="Calibri"/>
          <w:sz w:val="22"/>
          <w:szCs w:val="22"/>
        </w:rPr>
        <w:t xml:space="preserve"> to seventeen engage in vigorous physical activity at least 20 minutes daily.</w:t>
      </w:r>
    </w:p>
    <w:p w14:paraId="4E6F1930" w14:textId="1527A2A7" w:rsidR="007C5251" w:rsidRDefault="007C5251" w:rsidP="00FC63D5">
      <w:pPr>
        <w:pStyle w:val="NormalWeb"/>
        <w:spacing w:line="480" w:lineRule="auto"/>
        <w:ind w:firstLine="720"/>
      </w:pPr>
      <w:r>
        <w:rPr>
          <w:rFonts w:ascii="Calibri" w:hAnsi="Calibri"/>
          <w:sz w:val="22"/>
          <w:szCs w:val="22"/>
        </w:rPr>
        <w:t>These</w:t>
      </w:r>
      <w:r w:rsidR="00E82414">
        <w:rPr>
          <w:rFonts w:ascii="Calibri" w:hAnsi="Calibri"/>
          <w:sz w:val="22"/>
          <w:szCs w:val="22"/>
        </w:rPr>
        <w:t xml:space="preserve"> nutrition</w:t>
      </w:r>
      <w:r>
        <w:rPr>
          <w:rFonts w:ascii="Calibri" w:hAnsi="Calibri"/>
          <w:sz w:val="22"/>
          <w:szCs w:val="22"/>
        </w:rPr>
        <w:t xml:space="preserve"> changes appear to </w:t>
      </w:r>
      <w:r w:rsidR="00A321E7">
        <w:rPr>
          <w:rFonts w:ascii="Calibri" w:hAnsi="Calibri"/>
          <w:sz w:val="22"/>
          <w:szCs w:val="22"/>
        </w:rPr>
        <w:t xml:space="preserve">have </w:t>
      </w:r>
      <w:r>
        <w:rPr>
          <w:rFonts w:ascii="Calibri" w:hAnsi="Calibri"/>
          <w:sz w:val="22"/>
          <w:szCs w:val="22"/>
        </w:rPr>
        <w:t>emanate</w:t>
      </w:r>
      <w:r w:rsidR="00A321E7">
        <w:rPr>
          <w:rFonts w:ascii="Calibri" w:hAnsi="Calibri"/>
          <w:sz w:val="22"/>
          <w:szCs w:val="22"/>
        </w:rPr>
        <w:t>d</w:t>
      </w:r>
      <w:r>
        <w:rPr>
          <w:rFonts w:ascii="Calibri" w:hAnsi="Calibri"/>
          <w:sz w:val="22"/>
          <w:szCs w:val="22"/>
        </w:rPr>
        <w:t xml:space="preserve"> from national obesity data, which indicates that sixteen percent of children from </w:t>
      </w:r>
      <w:r w:rsidR="008F4FAD">
        <w:rPr>
          <w:rFonts w:ascii="Calibri" w:hAnsi="Calibri"/>
          <w:sz w:val="22"/>
          <w:szCs w:val="22"/>
        </w:rPr>
        <w:t xml:space="preserve">ages </w:t>
      </w:r>
      <w:r w:rsidR="00D30600">
        <w:rPr>
          <w:rFonts w:ascii="Calibri" w:hAnsi="Calibri"/>
          <w:sz w:val="22"/>
          <w:szCs w:val="22"/>
        </w:rPr>
        <w:t>six to nineteen are obese</w:t>
      </w:r>
      <w:r>
        <w:rPr>
          <w:rFonts w:ascii="Calibri" w:hAnsi="Calibri"/>
          <w:sz w:val="22"/>
          <w:szCs w:val="22"/>
        </w:rPr>
        <w:t xml:space="preserve">. </w:t>
      </w:r>
      <w:r w:rsidR="00D30600">
        <w:rPr>
          <w:rFonts w:ascii="Calibri" w:hAnsi="Calibri"/>
          <w:sz w:val="22"/>
          <w:szCs w:val="22"/>
        </w:rPr>
        <w:t>Childhood obesity is defined as “a body mass index in excess of the 95</w:t>
      </w:r>
      <w:r w:rsidR="00D30600" w:rsidRPr="00D30600">
        <w:rPr>
          <w:rFonts w:ascii="Calibri" w:hAnsi="Calibri"/>
          <w:sz w:val="22"/>
          <w:szCs w:val="22"/>
          <w:vertAlign w:val="superscript"/>
        </w:rPr>
        <w:t>th</w:t>
      </w:r>
      <w:r w:rsidR="00D30600">
        <w:rPr>
          <w:rFonts w:ascii="Calibri" w:hAnsi="Calibri"/>
          <w:sz w:val="22"/>
          <w:szCs w:val="22"/>
        </w:rPr>
        <w:t xml:space="preserve"> percentile of a fixed distribution for</w:t>
      </w:r>
      <w:r w:rsidR="003D4475">
        <w:rPr>
          <w:rFonts w:ascii="Calibri" w:hAnsi="Calibri"/>
          <w:sz w:val="22"/>
          <w:szCs w:val="22"/>
        </w:rPr>
        <w:t xml:space="preserve"> a child’s age and gender” (Ogden, et al.</w:t>
      </w:r>
      <w:r w:rsidR="00D30600">
        <w:rPr>
          <w:rFonts w:ascii="Calibri" w:hAnsi="Calibri"/>
          <w:sz w:val="22"/>
          <w:szCs w:val="22"/>
        </w:rPr>
        <w:t xml:space="preserve">, 2004). </w:t>
      </w:r>
      <w:r>
        <w:rPr>
          <w:rFonts w:ascii="Calibri" w:hAnsi="Calibri"/>
          <w:sz w:val="22"/>
          <w:szCs w:val="22"/>
        </w:rPr>
        <w:t>With children at or above the 350% of the poverty level, obesity has increased from 6.5% to 11.9% in boys and 5.2% to 12% in girls from years mea</w:t>
      </w:r>
      <w:r w:rsidR="003D4475">
        <w:rPr>
          <w:rFonts w:ascii="Calibri" w:hAnsi="Calibri"/>
          <w:sz w:val="22"/>
          <w:szCs w:val="22"/>
        </w:rPr>
        <w:t xml:space="preserve">sured </w:t>
      </w:r>
      <w:proofErr w:type="gramStart"/>
      <w:r w:rsidR="003D4475">
        <w:rPr>
          <w:rFonts w:ascii="Calibri" w:hAnsi="Calibri"/>
          <w:sz w:val="22"/>
          <w:szCs w:val="22"/>
        </w:rPr>
        <w:t>between 1998 to 2008</w:t>
      </w:r>
      <w:proofErr w:type="gramEnd"/>
      <w:r w:rsidR="003D4475">
        <w:rPr>
          <w:rFonts w:ascii="Calibri" w:hAnsi="Calibri"/>
          <w:sz w:val="22"/>
          <w:szCs w:val="22"/>
        </w:rPr>
        <w:t xml:space="preserve"> (Ogden, et al.</w:t>
      </w:r>
      <w:r>
        <w:rPr>
          <w:rFonts w:ascii="Calibri" w:hAnsi="Calibri"/>
          <w:sz w:val="22"/>
          <w:szCs w:val="22"/>
        </w:rPr>
        <w:t xml:space="preserve">, 2010). In 1995 Congress passed the “School Meals Initiative for Healthy Children” which required, among other things, that no more than 30% of the school meals come from fat. Furthermore, schools were directed to limit foods of “minimal nutritional </w:t>
      </w:r>
      <w:r w:rsidR="00D30600">
        <w:rPr>
          <w:rFonts w:ascii="Calibri" w:hAnsi="Calibri"/>
          <w:sz w:val="22"/>
          <w:szCs w:val="22"/>
        </w:rPr>
        <w:t xml:space="preserve">value” </w:t>
      </w:r>
      <w:r>
        <w:rPr>
          <w:rFonts w:ascii="Calibri" w:hAnsi="Calibri"/>
          <w:sz w:val="22"/>
          <w:szCs w:val="22"/>
        </w:rPr>
        <w:t>(</w:t>
      </w:r>
      <w:proofErr w:type="spellStart"/>
      <w:r>
        <w:rPr>
          <w:rFonts w:ascii="Calibri" w:hAnsi="Calibri"/>
          <w:sz w:val="22"/>
          <w:szCs w:val="22"/>
        </w:rPr>
        <w:t>Schanzebach</w:t>
      </w:r>
      <w:proofErr w:type="spellEnd"/>
      <w:r>
        <w:rPr>
          <w:rFonts w:ascii="Calibri" w:hAnsi="Calibri"/>
          <w:sz w:val="22"/>
          <w:szCs w:val="22"/>
        </w:rPr>
        <w:t xml:space="preserve">, 2009). Expanding on this initiative, Michelle Obama’s </w:t>
      </w:r>
      <w:r w:rsidR="00A321E7">
        <w:rPr>
          <w:rFonts w:ascii="Calibri" w:hAnsi="Calibri"/>
          <w:sz w:val="22"/>
          <w:szCs w:val="22"/>
        </w:rPr>
        <w:t>program to modify</w:t>
      </w:r>
      <w:r>
        <w:rPr>
          <w:rFonts w:ascii="Calibri" w:hAnsi="Calibri"/>
          <w:sz w:val="22"/>
          <w:szCs w:val="22"/>
        </w:rPr>
        <w:t xml:space="preserve"> federal school lunch nutrition requirements further has had some surprising effects. Since the Healthy, Hunger-Free Kids Act was passed in 2010 as part of Obama’s</w:t>
      </w:r>
      <w:r w:rsidR="00A321E7">
        <w:rPr>
          <w:rFonts w:ascii="Calibri" w:hAnsi="Calibri"/>
          <w:sz w:val="22"/>
          <w:szCs w:val="22"/>
        </w:rPr>
        <w:t xml:space="preserve"> Let’s </w:t>
      </w:r>
      <w:r w:rsidR="00A321E7">
        <w:rPr>
          <w:rFonts w:ascii="Calibri" w:hAnsi="Calibri"/>
          <w:sz w:val="22"/>
          <w:szCs w:val="22"/>
        </w:rPr>
        <w:lastRenderedPageBreak/>
        <w:t>Move! campaign; ap</w:t>
      </w:r>
      <w:r w:rsidR="006E229A">
        <w:rPr>
          <w:rFonts w:ascii="Calibri" w:hAnsi="Calibri"/>
          <w:sz w:val="22"/>
          <w:szCs w:val="22"/>
        </w:rPr>
        <w:t>p</w:t>
      </w:r>
      <w:r w:rsidR="00A321E7">
        <w:rPr>
          <w:rFonts w:ascii="Calibri" w:hAnsi="Calibri"/>
          <w:sz w:val="22"/>
          <w:szCs w:val="22"/>
        </w:rPr>
        <w:t>roximately</w:t>
      </w:r>
      <w:r>
        <w:rPr>
          <w:rFonts w:ascii="Calibri" w:hAnsi="Calibri"/>
          <w:sz w:val="22"/>
          <w:szCs w:val="22"/>
        </w:rPr>
        <w:t xml:space="preserve"> one million fewer lunches are sold each d</w:t>
      </w:r>
      <w:r w:rsidR="00A321E7">
        <w:rPr>
          <w:rFonts w:ascii="Calibri" w:hAnsi="Calibri"/>
          <w:sz w:val="22"/>
          <w:szCs w:val="22"/>
        </w:rPr>
        <w:t>ay than just two years ago</w:t>
      </w:r>
      <w:r>
        <w:rPr>
          <w:rFonts w:ascii="Calibri" w:hAnsi="Calibri"/>
          <w:sz w:val="22"/>
          <w:szCs w:val="22"/>
        </w:rPr>
        <w:t xml:space="preserve"> according to the School Nutrition Association (</w:t>
      </w:r>
      <w:proofErr w:type="spellStart"/>
      <w:r>
        <w:rPr>
          <w:rFonts w:ascii="Calibri" w:hAnsi="Calibri"/>
          <w:sz w:val="22"/>
          <w:szCs w:val="22"/>
        </w:rPr>
        <w:t>Suddath</w:t>
      </w:r>
      <w:proofErr w:type="spellEnd"/>
      <w:r>
        <w:rPr>
          <w:rFonts w:ascii="Calibri" w:hAnsi="Calibri"/>
          <w:sz w:val="22"/>
          <w:szCs w:val="22"/>
        </w:rPr>
        <w:t xml:space="preserve">, 2014). The new standards which prevent schools from serving even such staples as peanut butter and jelly sandwiches or cheeseburgers, have resulted in students opting </w:t>
      </w:r>
      <w:r w:rsidR="00A321E7">
        <w:rPr>
          <w:rFonts w:ascii="Calibri" w:hAnsi="Calibri"/>
          <w:sz w:val="22"/>
          <w:szCs w:val="22"/>
        </w:rPr>
        <w:t xml:space="preserve">to purchase </w:t>
      </w:r>
      <w:r>
        <w:rPr>
          <w:rFonts w:ascii="Calibri" w:hAnsi="Calibri"/>
          <w:sz w:val="22"/>
          <w:szCs w:val="22"/>
        </w:rPr>
        <w:t>food from alternative so</w:t>
      </w:r>
      <w:r w:rsidR="00D30600">
        <w:rPr>
          <w:rFonts w:ascii="Calibri" w:hAnsi="Calibri"/>
          <w:sz w:val="22"/>
          <w:szCs w:val="22"/>
        </w:rPr>
        <w:t xml:space="preserve">urces, exacerbating the already declining participation. </w:t>
      </w:r>
      <w:r>
        <w:rPr>
          <w:rFonts w:ascii="Calibri" w:hAnsi="Calibri"/>
          <w:sz w:val="22"/>
          <w:szCs w:val="22"/>
        </w:rPr>
        <w:t xml:space="preserve">Those who do purchase or receive school lunches are wasting it at an alarming rate with 48 of 50 states citing waste as a challenge (Harrington, 2014). </w:t>
      </w:r>
    </w:p>
    <w:p w14:paraId="172616C3" w14:textId="4EA7FAC7" w:rsidR="007C5251" w:rsidRDefault="007C5251" w:rsidP="00FC63D5">
      <w:pPr>
        <w:pStyle w:val="NormalWeb"/>
        <w:spacing w:line="480" w:lineRule="auto"/>
        <w:ind w:firstLine="720"/>
        <w:rPr>
          <w:rFonts w:ascii="Calibri" w:hAnsi="Calibri"/>
          <w:sz w:val="22"/>
          <w:szCs w:val="22"/>
        </w:rPr>
      </w:pPr>
      <w:r>
        <w:rPr>
          <w:rFonts w:ascii="Calibri" w:hAnsi="Calibri"/>
          <w:sz w:val="22"/>
          <w:szCs w:val="22"/>
        </w:rPr>
        <w:t xml:space="preserve">While the obesity crisis in children is alarming, one must carefully analyze the entire picture of children’s health and fitness before concluding, like a version of the board game </w:t>
      </w:r>
      <w:r w:rsidRPr="007C5251">
        <w:rPr>
          <w:rFonts w:ascii="Calibri" w:hAnsi="Calibri"/>
          <w:i/>
          <w:sz w:val="22"/>
          <w:szCs w:val="22"/>
        </w:rPr>
        <w:t>Clue</w:t>
      </w:r>
      <w:r>
        <w:rPr>
          <w:rFonts w:ascii="Calibri" w:hAnsi="Calibri"/>
          <w:sz w:val="22"/>
          <w:szCs w:val="22"/>
        </w:rPr>
        <w:t xml:space="preserve"> by Hasbro, that instead of the Butler, that the Lunch Lady did it. The complexity of childhood adiposity is especially significant in the field of physical education, where a balanced lifestyle, nutrition and physical activities </w:t>
      </w:r>
      <w:r w:rsidR="00A321E7">
        <w:rPr>
          <w:rFonts w:ascii="Calibri" w:hAnsi="Calibri"/>
          <w:sz w:val="22"/>
          <w:szCs w:val="22"/>
        </w:rPr>
        <w:t xml:space="preserve">should </w:t>
      </w:r>
      <w:r>
        <w:rPr>
          <w:rFonts w:ascii="Calibri" w:hAnsi="Calibri"/>
          <w:sz w:val="22"/>
          <w:szCs w:val="22"/>
        </w:rPr>
        <w:t>all work cohesively to fight childhood obesity (</w:t>
      </w:r>
      <w:proofErr w:type="spellStart"/>
      <w:r>
        <w:rPr>
          <w:rFonts w:ascii="Calibri" w:hAnsi="Calibri"/>
          <w:sz w:val="22"/>
          <w:szCs w:val="22"/>
        </w:rPr>
        <w:t>Petracovschi</w:t>
      </w:r>
      <w:proofErr w:type="spellEnd"/>
      <w:r>
        <w:rPr>
          <w:rFonts w:ascii="Calibri" w:hAnsi="Calibri"/>
          <w:sz w:val="22"/>
          <w:szCs w:val="22"/>
        </w:rPr>
        <w:t xml:space="preserve">, 2012). Physical activity, </w:t>
      </w:r>
      <w:r w:rsidR="00A321E7">
        <w:rPr>
          <w:rFonts w:ascii="Calibri" w:hAnsi="Calibri"/>
          <w:sz w:val="22"/>
          <w:szCs w:val="22"/>
        </w:rPr>
        <w:t>structured by</w:t>
      </w:r>
      <w:r>
        <w:rPr>
          <w:rFonts w:ascii="Calibri" w:hAnsi="Calibri"/>
          <w:sz w:val="22"/>
          <w:szCs w:val="22"/>
        </w:rPr>
        <w:t xml:space="preserve"> physical education and even often during free play or recess, is a complex behavior. In o</w:t>
      </w:r>
      <w:r w:rsidR="005B47B8">
        <w:rPr>
          <w:rFonts w:ascii="Calibri" w:hAnsi="Calibri"/>
          <w:sz w:val="22"/>
          <w:szCs w:val="22"/>
        </w:rPr>
        <w:t>rder for physical activity to have an</w:t>
      </w:r>
      <w:r>
        <w:rPr>
          <w:rFonts w:ascii="Calibri" w:hAnsi="Calibri"/>
          <w:sz w:val="22"/>
          <w:szCs w:val="22"/>
        </w:rPr>
        <w:t xml:space="preserve"> impact on one’s adiposity, </w:t>
      </w:r>
      <w:r w:rsidR="00EE4B0E">
        <w:rPr>
          <w:rFonts w:ascii="Calibri" w:hAnsi="Calibri"/>
          <w:sz w:val="22"/>
          <w:szCs w:val="22"/>
        </w:rPr>
        <w:t>“</w:t>
      </w:r>
      <w:r>
        <w:rPr>
          <w:rFonts w:ascii="Calibri" w:hAnsi="Calibri"/>
          <w:sz w:val="22"/>
          <w:szCs w:val="22"/>
        </w:rPr>
        <w:t>the type, intensity, frequency and duration</w:t>
      </w:r>
      <w:r w:rsidR="00EE4B0E">
        <w:rPr>
          <w:rFonts w:ascii="Calibri" w:hAnsi="Calibri"/>
          <w:sz w:val="22"/>
          <w:szCs w:val="22"/>
        </w:rPr>
        <w:t>”</w:t>
      </w:r>
      <w:r>
        <w:rPr>
          <w:rFonts w:ascii="Calibri" w:hAnsi="Calibri"/>
          <w:sz w:val="22"/>
          <w:szCs w:val="22"/>
        </w:rPr>
        <w:t xml:space="preserve"> must be evaluated. Interestingly, the two times during a child’s instructional day when he is most likely to have the opportunity for any type of physical activity are during lunch and after-school (</w:t>
      </w:r>
      <w:r w:rsidR="003D4475">
        <w:rPr>
          <w:rFonts w:ascii="Calibri" w:hAnsi="Calibri"/>
          <w:sz w:val="22"/>
          <w:szCs w:val="22"/>
        </w:rPr>
        <w:t xml:space="preserve">Stanley, et al., </w:t>
      </w:r>
      <w:r>
        <w:rPr>
          <w:rFonts w:ascii="Calibri" w:hAnsi="Calibri"/>
          <w:sz w:val="22"/>
          <w:szCs w:val="22"/>
        </w:rPr>
        <w:t xml:space="preserve">2014).  With all of the mandated time allocated to physical activity paired with increased focus on a healthy lunch, one might question how there could possibly be a school facet to the childhood obesity epidemic. </w:t>
      </w:r>
    </w:p>
    <w:p w14:paraId="2B4405E4" w14:textId="757E5097" w:rsidR="00FC63D5" w:rsidRDefault="007C5251" w:rsidP="00FC63D5">
      <w:pPr>
        <w:pStyle w:val="NormalWeb"/>
        <w:spacing w:line="480" w:lineRule="auto"/>
        <w:ind w:firstLine="720"/>
        <w:rPr>
          <w:rFonts w:ascii="Calibri" w:hAnsi="Calibri"/>
          <w:sz w:val="22"/>
          <w:szCs w:val="22"/>
        </w:rPr>
      </w:pPr>
      <w:r>
        <w:rPr>
          <w:rFonts w:ascii="Calibri" w:hAnsi="Calibri"/>
          <w:sz w:val="22"/>
          <w:szCs w:val="22"/>
        </w:rPr>
        <w:t xml:space="preserve">However, </w:t>
      </w:r>
      <w:r w:rsidR="00D72991">
        <w:rPr>
          <w:rFonts w:ascii="Calibri" w:hAnsi="Calibri"/>
          <w:sz w:val="22"/>
          <w:szCs w:val="22"/>
        </w:rPr>
        <w:t xml:space="preserve">with no federal law requiring that physical education be provided to students in the United States, the states are left to individually decide how to craft </w:t>
      </w:r>
      <w:r w:rsidR="005F461A">
        <w:rPr>
          <w:rFonts w:ascii="Calibri" w:hAnsi="Calibri"/>
          <w:sz w:val="22"/>
          <w:szCs w:val="22"/>
        </w:rPr>
        <w:t xml:space="preserve">and finance </w:t>
      </w:r>
      <w:r w:rsidR="00D72991">
        <w:rPr>
          <w:rFonts w:ascii="Calibri" w:hAnsi="Calibri"/>
          <w:sz w:val="22"/>
          <w:szCs w:val="22"/>
        </w:rPr>
        <w:t>their programs (“Shape of the Nation,” 2012).  W</w:t>
      </w:r>
      <w:r>
        <w:rPr>
          <w:rFonts w:ascii="Calibri" w:hAnsi="Calibri"/>
          <w:sz w:val="22"/>
          <w:szCs w:val="22"/>
        </w:rPr>
        <w:t xml:space="preserve">hen researchers at the University of Illinois at </w:t>
      </w:r>
      <w:r>
        <w:rPr>
          <w:rFonts w:ascii="Calibri" w:hAnsi="Calibri"/>
          <w:sz w:val="22"/>
          <w:szCs w:val="22"/>
        </w:rPr>
        <w:lastRenderedPageBreak/>
        <w:t>Chicago conducted a nationwide survey, some surprising data was collected. Results from 1,761 schools and 690 districts, for every state except Hawaii, Alaska, and Wyoming, were collected and districts were ranked as strong or weak, according to the degree to which they enforc</w:t>
      </w:r>
      <w:r w:rsidR="00147791">
        <w:rPr>
          <w:rFonts w:ascii="Calibri" w:hAnsi="Calibri"/>
          <w:sz w:val="22"/>
          <w:szCs w:val="22"/>
        </w:rPr>
        <w:t>ed the state</w:t>
      </w:r>
      <w:r>
        <w:rPr>
          <w:rFonts w:ascii="Calibri" w:hAnsi="Calibri"/>
          <w:sz w:val="22"/>
          <w:szCs w:val="22"/>
        </w:rPr>
        <w:t xml:space="preserve"> mandated physical education policies and practices at their schools or districts.  Results indicated that the strong schools were nearly three times more likely to comply with the 150 minutes per week of physical education recommended by the National Association of Spo</w:t>
      </w:r>
      <w:r w:rsidR="004E765B">
        <w:rPr>
          <w:rFonts w:ascii="Calibri" w:hAnsi="Calibri"/>
          <w:sz w:val="22"/>
          <w:szCs w:val="22"/>
        </w:rPr>
        <w:t xml:space="preserve">rts and Physical Education.  </w:t>
      </w:r>
      <w:r w:rsidR="00147791">
        <w:rPr>
          <w:rFonts w:ascii="Calibri" w:hAnsi="Calibri"/>
          <w:sz w:val="22"/>
          <w:szCs w:val="22"/>
        </w:rPr>
        <w:t xml:space="preserve">Of great concern however, is the fact that </w:t>
      </w:r>
      <w:r w:rsidR="004E765B">
        <w:rPr>
          <w:rFonts w:ascii="Calibri" w:hAnsi="Calibri"/>
          <w:sz w:val="22"/>
          <w:szCs w:val="22"/>
        </w:rPr>
        <w:t>most of the schools fell into neither category as they have no regulations regarding time spent in physical education</w:t>
      </w:r>
      <w:r w:rsidR="00FC63D5">
        <w:rPr>
          <w:rFonts w:ascii="Calibri" w:hAnsi="Calibri"/>
          <w:sz w:val="22"/>
          <w:szCs w:val="22"/>
        </w:rPr>
        <w:t xml:space="preserve"> (</w:t>
      </w:r>
      <w:proofErr w:type="spellStart"/>
      <w:r w:rsidR="00FC63D5">
        <w:rPr>
          <w:rFonts w:ascii="Calibri" w:hAnsi="Calibri"/>
          <w:sz w:val="22"/>
          <w:szCs w:val="22"/>
        </w:rPr>
        <w:t>Rochman</w:t>
      </w:r>
      <w:proofErr w:type="spellEnd"/>
      <w:r w:rsidR="00FC63D5">
        <w:rPr>
          <w:rFonts w:ascii="Calibri" w:hAnsi="Calibri"/>
          <w:sz w:val="22"/>
          <w:szCs w:val="22"/>
        </w:rPr>
        <w:t>, 2011).</w:t>
      </w:r>
      <w:r w:rsidR="00364B74">
        <w:rPr>
          <w:rFonts w:ascii="Calibri" w:hAnsi="Calibri"/>
          <w:sz w:val="22"/>
          <w:szCs w:val="22"/>
        </w:rPr>
        <w:t xml:space="preserve">  </w:t>
      </w:r>
    </w:p>
    <w:p w14:paraId="6BA2C781" w14:textId="58985CFC" w:rsidR="005F461A" w:rsidRDefault="00364B74" w:rsidP="005F461A">
      <w:pPr>
        <w:pStyle w:val="NormalWeb"/>
        <w:spacing w:line="480" w:lineRule="auto"/>
        <w:ind w:firstLine="720"/>
        <w:rPr>
          <w:rFonts w:ascii="Calibri" w:hAnsi="Calibri"/>
          <w:sz w:val="22"/>
          <w:szCs w:val="22"/>
        </w:rPr>
      </w:pPr>
      <w:r>
        <w:rPr>
          <w:rFonts w:ascii="Calibri" w:hAnsi="Calibri"/>
          <w:sz w:val="22"/>
          <w:szCs w:val="22"/>
        </w:rPr>
        <w:t xml:space="preserve">According to the 2012 “Shape of the </w:t>
      </w:r>
      <w:r w:rsidR="00147791">
        <w:rPr>
          <w:rFonts w:ascii="Calibri" w:hAnsi="Calibri"/>
          <w:sz w:val="22"/>
          <w:szCs w:val="22"/>
        </w:rPr>
        <w:t>Nation Report”, only six states;</w:t>
      </w:r>
      <w:r>
        <w:rPr>
          <w:rFonts w:ascii="Calibri" w:hAnsi="Calibri"/>
          <w:sz w:val="22"/>
          <w:szCs w:val="22"/>
        </w:rPr>
        <w:t xml:space="preserve"> Illinois, Hawaii, Massachusetts, Mississippi, New York and Vermont actually mandate physical education at each </w:t>
      </w:r>
      <w:r w:rsidR="00147791">
        <w:rPr>
          <w:rFonts w:ascii="Calibri" w:hAnsi="Calibri"/>
          <w:sz w:val="22"/>
          <w:szCs w:val="22"/>
        </w:rPr>
        <w:t>grade level from Kindergarten through</w:t>
      </w:r>
      <w:r>
        <w:rPr>
          <w:rFonts w:ascii="Calibri" w:hAnsi="Calibri"/>
          <w:sz w:val="22"/>
          <w:szCs w:val="22"/>
        </w:rPr>
        <w:t xml:space="preserve"> grade 12.  Furthermore, the study showed that twenty-eight states permit exemptions for physical</w:t>
      </w:r>
      <w:r w:rsidR="005F461A">
        <w:rPr>
          <w:rFonts w:ascii="Calibri" w:hAnsi="Calibri"/>
          <w:sz w:val="22"/>
          <w:szCs w:val="22"/>
        </w:rPr>
        <w:t xml:space="preserve"> education</w:t>
      </w:r>
      <w:r w:rsidR="00D72991">
        <w:rPr>
          <w:rFonts w:ascii="Calibri" w:hAnsi="Calibri"/>
          <w:sz w:val="22"/>
          <w:szCs w:val="22"/>
        </w:rPr>
        <w:t xml:space="preserve">. </w:t>
      </w:r>
      <w:r w:rsidR="005F461A">
        <w:rPr>
          <w:rFonts w:ascii="Calibri" w:hAnsi="Calibri"/>
          <w:sz w:val="22"/>
          <w:szCs w:val="22"/>
        </w:rPr>
        <w:t xml:space="preserve"> </w:t>
      </w:r>
      <w:r w:rsidR="004E765B">
        <w:rPr>
          <w:rFonts w:ascii="Calibri" w:hAnsi="Calibri"/>
          <w:sz w:val="22"/>
          <w:szCs w:val="22"/>
        </w:rPr>
        <w:t>Given that physical activity is related to a variety of healthy life experiences, including reduced adiposity, improved cardiovascular function, decreased depression, as well as improved self-esteem and academic performance</w:t>
      </w:r>
      <w:r w:rsidR="00FC63D5">
        <w:rPr>
          <w:rFonts w:ascii="Calibri" w:hAnsi="Calibri"/>
          <w:sz w:val="22"/>
          <w:szCs w:val="22"/>
        </w:rPr>
        <w:t xml:space="preserve">, one could easily infer that the </w:t>
      </w:r>
      <w:r w:rsidR="004E765B">
        <w:rPr>
          <w:rFonts w:ascii="Calibri" w:hAnsi="Calibri"/>
          <w:sz w:val="22"/>
          <w:szCs w:val="22"/>
        </w:rPr>
        <w:t>school</w:t>
      </w:r>
      <w:r w:rsidR="00FC63D5">
        <w:rPr>
          <w:rFonts w:ascii="Calibri" w:hAnsi="Calibri"/>
          <w:sz w:val="22"/>
          <w:szCs w:val="22"/>
        </w:rPr>
        <w:t xml:space="preserve"> setting </w:t>
      </w:r>
      <w:r w:rsidR="00147791">
        <w:rPr>
          <w:rFonts w:ascii="Calibri" w:hAnsi="Calibri"/>
          <w:sz w:val="22"/>
          <w:szCs w:val="22"/>
        </w:rPr>
        <w:t>is</w:t>
      </w:r>
      <w:r w:rsidR="00FC63D5">
        <w:rPr>
          <w:rFonts w:ascii="Calibri" w:hAnsi="Calibri"/>
          <w:sz w:val="22"/>
          <w:szCs w:val="22"/>
        </w:rPr>
        <w:t xml:space="preserve"> an important </w:t>
      </w:r>
      <w:r w:rsidR="00147791">
        <w:rPr>
          <w:rFonts w:ascii="Calibri" w:hAnsi="Calibri"/>
          <w:sz w:val="22"/>
          <w:szCs w:val="22"/>
        </w:rPr>
        <w:t>tool upon</w:t>
      </w:r>
      <w:r w:rsidR="00FC63D5">
        <w:rPr>
          <w:rFonts w:ascii="Calibri" w:hAnsi="Calibri"/>
          <w:sz w:val="22"/>
          <w:szCs w:val="22"/>
        </w:rPr>
        <w:t xml:space="preserve"> which chi</w:t>
      </w:r>
      <w:r w:rsidR="00147791">
        <w:rPr>
          <w:rFonts w:ascii="Calibri" w:hAnsi="Calibri"/>
          <w:sz w:val="22"/>
          <w:szCs w:val="22"/>
        </w:rPr>
        <w:t xml:space="preserve">ldren would model their </w:t>
      </w:r>
      <w:r w:rsidR="00FC63D5">
        <w:rPr>
          <w:rFonts w:ascii="Calibri" w:hAnsi="Calibri"/>
          <w:sz w:val="22"/>
          <w:szCs w:val="22"/>
        </w:rPr>
        <w:t>physically active lifestyle</w:t>
      </w:r>
      <w:r w:rsidR="00147791">
        <w:rPr>
          <w:rFonts w:ascii="Calibri" w:hAnsi="Calibri"/>
          <w:sz w:val="22"/>
          <w:szCs w:val="22"/>
        </w:rPr>
        <w:t xml:space="preserve"> in the future</w:t>
      </w:r>
      <w:r w:rsidR="003D4475">
        <w:rPr>
          <w:rFonts w:ascii="Calibri" w:hAnsi="Calibri"/>
          <w:sz w:val="22"/>
          <w:szCs w:val="22"/>
        </w:rPr>
        <w:t xml:space="preserve"> (</w:t>
      </w:r>
      <w:proofErr w:type="spellStart"/>
      <w:r w:rsidR="003D4475">
        <w:rPr>
          <w:rFonts w:ascii="Calibri" w:hAnsi="Calibri"/>
          <w:sz w:val="22"/>
          <w:szCs w:val="22"/>
        </w:rPr>
        <w:t>Morano</w:t>
      </w:r>
      <w:proofErr w:type="spellEnd"/>
      <w:r w:rsidR="003D4475">
        <w:rPr>
          <w:rFonts w:ascii="Calibri" w:hAnsi="Calibri"/>
          <w:sz w:val="22"/>
          <w:szCs w:val="22"/>
        </w:rPr>
        <w:t xml:space="preserve">, </w:t>
      </w:r>
      <w:proofErr w:type="spellStart"/>
      <w:r w:rsidR="006E229A">
        <w:rPr>
          <w:rFonts w:ascii="Calibri" w:hAnsi="Calibri"/>
          <w:sz w:val="22"/>
          <w:szCs w:val="22"/>
        </w:rPr>
        <w:t>Coletta</w:t>
      </w:r>
      <w:proofErr w:type="spellEnd"/>
      <w:r w:rsidR="003D4475">
        <w:rPr>
          <w:rFonts w:ascii="Calibri" w:hAnsi="Calibri"/>
          <w:sz w:val="22"/>
          <w:szCs w:val="22"/>
        </w:rPr>
        <w:t>, 2012</w:t>
      </w:r>
      <w:r w:rsidR="004E765B">
        <w:rPr>
          <w:rFonts w:ascii="Calibri" w:hAnsi="Calibri"/>
          <w:sz w:val="22"/>
          <w:szCs w:val="22"/>
        </w:rPr>
        <w:t>)</w:t>
      </w:r>
      <w:r w:rsidR="005F461A">
        <w:rPr>
          <w:rFonts w:ascii="Calibri" w:hAnsi="Calibri"/>
          <w:sz w:val="22"/>
          <w:szCs w:val="22"/>
        </w:rPr>
        <w:t>.</w:t>
      </w:r>
    </w:p>
    <w:p w14:paraId="5ECC8B3C" w14:textId="3130576E" w:rsidR="00190418" w:rsidRDefault="00324864" w:rsidP="005F461A">
      <w:pPr>
        <w:pStyle w:val="NormalWeb"/>
        <w:spacing w:line="480" w:lineRule="auto"/>
        <w:ind w:firstLine="720"/>
        <w:rPr>
          <w:rFonts w:ascii="Calibri" w:hAnsi="Calibri"/>
          <w:sz w:val="22"/>
          <w:szCs w:val="22"/>
        </w:rPr>
      </w:pPr>
      <w:r>
        <w:rPr>
          <w:rFonts w:ascii="Calibri" w:hAnsi="Calibri"/>
          <w:sz w:val="22"/>
          <w:szCs w:val="22"/>
        </w:rPr>
        <w:t>Moreover, as obesity continues</w:t>
      </w:r>
      <w:r w:rsidR="00FC63D5">
        <w:rPr>
          <w:rFonts w:ascii="Calibri" w:hAnsi="Calibri"/>
          <w:sz w:val="22"/>
          <w:szCs w:val="22"/>
        </w:rPr>
        <w:t xml:space="preserve"> from childhood to adult life, </w:t>
      </w:r>
      <w:r>
        <w:rPr>
          <w:rFonts w:ascii="Calibri" w:hAnsi="Calibri"/>
          <w:sz w:val="22"/>
          <w:szCs w:val="22"/>
        </w:rPr>
        <w:t>there is an</w:t>
      </w:r>
      <w:r w:rsidR="00FC63D5">
        <w:rPr>
          <w:rFonts w:ascii="Calibri" w:hAnsi="Calibri"/>
          <w:sz w:val="22"/>
          <w:szCs w:val="22"/>
        </w:rPr>
        <w:t xml:space="preserve"> increased risk to adults who were </w:t>
      </w:r>
      <w:r>
        <w:rPr>
          <w:rFonts w:ascii="Calibri" w:hAnsi="Calibri"/>
          <w:sz w:val="22"/>
          <w:szCs w:val="22"/>
        </w:rPr>
        <w:t>also obese as children.  This includes</w:t>
      </w:r>
      <w:r w:rsidR="00FC63D5">
        <w:rPr>
          <w:rFonts w:ascii="Calibri" w:hAnsi="Calibri"/>
          <w:sz w:val="22"/>
          <w:szCs w:val="22"/>
        </w:rPr>
        <w:t xml:space="preserve"> an increased risk of mortality from</w:t>
      </w:r>
      <w:r>
        <w:rPr>
          <w:rFonts w:ascii="Calibri" w:hAnsi="Calibri"/>
          <w:sz w:val="22"/>
          <w:szCs w:val="22"/>
        </w:rPr>
        <w:t xml:space="preserve"> multiple causes such as</w:t>
      </w:r>
      <w:r w:rsidR="00FC63D5">
        <w:rPr>
          <w:rFonts w:ascii="Calibri" w:hAnsi="Calibri"/>
          <w:sz w:val="22"/>
          <w:szCs w:val="22"/>
        </w:rPr>
        <w:t xml:space="preserve"> cardiovascular incident </w:t>
      </w:r>
      <w:r>
        <w:rPr>
          <w:rFonts w:ascii="Calibri" w:hAnsi="Calibri"/>
          <w:sz w:val="22"/>
          <w:szCs w:val="22"/>
        </w:rPr>
        <w:t xml:space="preserve">further impacting </w:t>
      </w:r>
      <w:r w:rsidR="00FC63D5">
        <w:rPr>
          <w:rFonts w:ascii="Calibri" w:hAnsi="Calibri"/>
          <w:sz w:val="22"/>
          <w:szCs w:val="22"/>
        </w:rPr>
        <w:t xml:space="preserve">the lives of obese children who carry forward these negative health habits (Burke, 2006).  </w:t>
      </w:r>
      <w:r>
        <w:rPr>
          <w:rFonts w:ascii="Calibri" w:hAnsi="Calibri"/>
          <w:sz w:val="22"/>
          <w:szCs w:val="22"/>
        </w:rPr>
        <w:t>P</w:t>
      </w:r>
      <w:r w:rsidR="00190418">
        <w:rPr>
          <w:rFonts w:ascii="Calibri" w:hAnsi="Calibri"/>
          <w:sz w:val="22"/>
          <w:szCs w:val="22"/>
        </w:rPr>
        <w:t xml:space="preserve">hysical activity of children is </w:t>
      </w:r>
      <w:r>
        <w:rPr>
          <w:rFonts w:ascii="Calibri" w:hAnsi="Calibri"/>
          <w:sz w:val="22"/>
          <w:szCs w:val="22"/>
        </w:rPr>
        <w:t xml:space="preserve">clearly </w:t>
      </w:r>
      <w:r w:rsidR="00190418">
        <w:rPr>
          <w:rFonts w:ascii="Calibri" w:hAnsi="Calibri"/>
          <w:sz w:val="22"/>
          <w:szCs w:val="22"/>
        </w:rPr>
        <w:t xml:space="preserve">a critical component in any obesity prevention strategy </w:t>
      </w:r>
      <w:r>
        <w:rPr>
          <w:rFonts w:ascii="Calibri" w:hAnsi="Calibri"/>
          <w:sz w:val="22"/>
          <w:szCs w:val="22"/>
        </w:rPr>
        <w:t>and has subsequently</w:t>
      </w:r>
      <w:r w:rsidR="00190418">
        <w:rPr>
          <w:rFonts w:ascii="Calibri" w:hAnsi="Calibri"/>
          <w:sz w:val="22"/>
          <w:szCs w:val="22"/>
        </w:rPr>
        <w:t xml:space="preserve"> garnered </w:t>
      </w:r>
      <w:r>
        <w:rPr>
          <w:rFonts w:ascii="Calibri" w:hAnsi="Calibri"/>
          <w:sz w:val="22"/>
          <w:szCs w:val="22"/>
        </w:rPr>
        <w:t xml:space="preserve">the attention of </w:t>
      </w:r>
      <w:r w:rsidR="00190418">
        <w:rPr>
          <w:rFonts w:ascii="Calibri" w:hAnsi="Calibri"/>
          <w:sz w:val="22"/>
          <w:szCs w:val="22"/>
        </w:rPr>
        <w:t>the W</w:t>
      </w:r>
      <w:r w:rsidR="005F461A">
        <w:rPr>
          <w:rFonts w:ascii="Calibri" w:hAnsi="Calibri"/>
          <w:sz w:val="22"/>
          <w:szCs w:val="22"/>
        </w:rPr>
        <w:t xml:space="preserve">orld Health Organization (2010), </w:t>
      </w:r>
      <w:r w:rsidR="00190418">
        <w:rPr>
          <w:rFonts w:ascii="Calibri" w:hAnsi="Calibri"/>
          <w:sz w:val="22"/>
          <w:szCs w:val="22"/>
        </w:rPr>
        <w:t xml:space="preserve">which cites obesity as one of the most </w:t>
      </w:r>
      <w:r w:rsidR="00190418">
        <w:rPr>
          <w:rFonts w:ascii="Calibri" w:hAnsi="Calibri"/>
          <w:sz w:val="22"/>
          <w:szCs w:val="22"/>
        </w:rPr>
        <w:lastRenderedPageBreak/>
        <w:t>important risk factors for a variety of diseases such as diabetes, cardiovascular diseases and canc</w:t>
      </w:r>
      <w:r w:rsidR="003D4475">
        <w:rPr>
          <w:rFonts w:ascii="Calibri" w:hAnsi="Calibri"/>
          <w:sz w:val="22"/>
          <w:szCs w:val="22"/>
        </w:rPr>
        <w:t>er (</w:t>
      </w:r>
      <w:proofErr w:type="spellStart"/>
      <w:r w:rsidR="003D4475">
        <w:rPr>
          <w:rFonts w:ascii="Calibri" w:hAnsi="Calibri"/>
          <w:sz w:val="22"/>
          <w:szCs w:val="22"/>
        </w:rPr>
        <w:t>Morano</w:t>
      </w:r>
      <w:proofErr w:type="spellEnd"/>
      <w:r w:rsidR="003D4475">
        <w:rPr>
          <w:rFonts w:ascii="Calibri" w:hAnsi="Calibri"/>
          <w:sz w:val="22"/>
          <w:szCs w:val="22"/>
        </w:rPr>
        <w:t>,</w:t>
      </w:r>
      <w:r w:rsidR="006E229A">
        <w:rPr>
          <w:rFonts w:ascii="Calibri" w:hAnsi="Calibri"/>
          <w:sz w:val="22"/>
          <w:szCs w:val="22"/>
        </w:rPr>
        <w:t xml:space="preserve"> </w:t>
      </w:r>
      <w:proofErr w:type="spellStart"/>
      <w:r w:rsidR="006E229A">
        <w:rPr>
          <w:rFonts w:ascii="Calibri" w:hAnsi="Calibri"/>
          <w:sz w:val="22"/>
          <w:szCs w:val="22"/>
        </w:rPr>
        <w:t>Coletta</w:t>
      </w:r>
      <w:proofErr w:type="spellEnd"/>
      <w:r w:rsidR="006E229A">
        <w:rPr>
          <w:rFonts w:ascii="Calibri" w:hAnsi="Calibri"/>
          <w:sz w:val="22"/>
          <w:szCs w:val="22"/>
        </w:rPr>
        <w:t>, 2012</w:t>
      </w:r>
      <w:r>
        <w:rPr>
          <w:rFonts w:ascii="Calibri" w:hAnsi="Calibri"/>
          <w:sz w:val="22"/>
          <w:szCs w:val="22"/>
        </w:rPr>
        <w:t>).  Therefore, o</w:t>
      </w:r>
      <w:r w:rsidR="00190418">
        <w:rPr>
          <w:rFonts w:ascii="Calibri" w:hAnsi="Calibri"/>
          <w:sz w:val="22"/>
          <w:szCs w:val="22"/>
        </w:rPr>
        <w:t>besity in children has been identified as a crisis in public health with specific and targeted focus being on the following conditions (Burke, 2006).</w:t>
      </w:r>
    </w:p>
    <w:p w14:paraId="680661DF" w14:textId="77777777" w:rsidR="007C5251" w:rsidRDefault="00190418" w:rsidP="00190418">
      <w:pPr>
        <w:pStyle w:val="NormalWeb"/>
        <w:numPr>
          <w:ilvl w:val="0"/>
          <w:numId w:val="1"/>
        </w:numPr>
        <w:spacing w:line="480" w:lineRule="auto"/>
        <w:rPr>
          <w:rFonts w:ascii="Calibri" w:hAnsi="Calibri"/>
          <w:sz w:val="22"/>
          <w:szCs w:val="22"/>
        </w:rPr>
      </w:pPr>
      <w:r>
        <w:rPr>
          <w:rFonts w:ascii="Calibri" w:hAnsi="Calibri"/>
          <w:sz w:val="22"/>
          <w:szCs w:val="22"/>
        </w:rPr>
        <w:t>Atheroma: fatty streaks in the aorta, common in even three year olds.</w:t>
      </w:r>
    </w:p>
    <w:p w14:paraId="57E5A97D" w14:textId="77777777" w:rsidR="00190418" w:rsidRDefault="00190418" w:rsidP="00190418">
      <w:pPr>
        <w:pStyle w:val="NormalWeb"/>
        <w:numPr>
          <w:ilvl w:val="0"/>
          <w:numId w:val="1"/>
        </w:numPr>
        <w:spacing w:line="480" w:lineRule="auto"/>
        <w:rPr>
          <w:rFonts w:ascii="Calibri" w:hAnsi="Calibri"/>
          <w:sz w:val="22"/>
          <w:szCs w:val="22"/>
        </w:rPr>
      </w:pPr>
      <w:r>
        <w:rPr>
          <w:rFonts w:ascii="Calibri" w:hAnsi="Calibri"/>
          <w:sz w:val="22"/>
          <w:szCs w:val="22"/>
        </w:rPr>
        <w:t>Blood pressure:  associate with obesity and exacerbated by paternal hypertension.</w:t>
      </w:r>
    </w:p>
    <w:p w14:paraId="20A3F575" w14:textId="77777777" w:rsidR="00190418" w:rsidRDefault="00190418" w:rsidP="00190418">
      <w:pPr>
        <w:pStyle w:val="NormalWeb"/>
        <w:numPr>
          <w:ilvl w:val="0"/>
          <w:numId w:val="1"/>
        </w:numPr>
        <w:spacing w:line="480" w:lineRule="auto"/>
        <w:rPr>
          <w:rFonts w:ascii="Calibri" w:hAnsi="Calibri"/>
          <w:sz w:val="22"/>
          <w:szCs w:val="22"/>
        </w:rPr>
      </w:pPr>
      <w:r>
        <w:rPr>
          <w:rFonts w:ascii="Calibri" w:hAnsi="Calibri"/>
          <w:sz w:val="22"/>
          <w:szCs w:val="22"/>
        </w:rPr>
        <w:t>Endothelia function and intima: impaired function consistent with obese children.</w:t>
      </w:r>
    </w:p>
    <w:p w14:paraId="4D0C4333" w14:textId="77777777" w:rsidR="00190418" w:rsidRDefault="00190418" w:rsidP="00190418">
      <w:pPr>
        <w:pStyle w:val="NormalWeb"/>
        <w:numPr>
          <w:ilvl w:val="0"/>
          <w:numId w:val="1"/>
        </w:numPr>
        <w:spacing w:line="480" w:lineRule="auto"/>
        <w:rPr>
          <w:rFonts w:ascii="Calibri" w:hAnsi="Calibri"/>
          <w:sz w:val="22"/>
          <w:szCs w:val="22"/>
        </w:rPr>
      </w:pPr>
      <w:r>
        <w:rPr>
          <w:rFonts w:ascii="Calibri" w:hAnsi="Calibri"/>
          <w:sz w:val="22"/>
          <w:szCs w:val="22"/>
        </w:rPr>
        <w:t xml:space="preserve">Left ventricular hypertrophy:  evident in </w:t>
      </w:r>
      <w:r w:rsidR="00480F0B">
        <w:rPr>
          <w:rFonts w:ascii="Calibri" w:hAnsi="Calibri"/>
          <w:sz w:val="22"/>
          <w:szCs w:val="22"/>
        </w:rPr>
        <w:t>children and predictable within such population of adults.</w:t>
      </w:r>
    </w:p>
    <w:p w14:paraId="6A7AD01E" w14:textId="77777777" w:rsidR="00480F0B" w:rsidRDefault="00480F0B" w:rsidP="00190418">
      <w:pPr>
        <w:pStyle w:val="NormalWeb"/>
        <w:numPr>
          <w:ilvl w:val="0"/>
          <w:numId w:val="1"/>
        </w:numPr>
        <w:spacing w:line="480" w:lineRule="auto"/>
        <w:rPr>
          <w:rFonts w:ascii="Calibri" w:hAnsi="Calibri"/>
          <w:sz w:val="22"/>
          <w:szCs w:val="22"/>
        </w:rPr>
      </w:pPr>
      <w:proofErr w:type="spellStart"/>
      <w:r>
        <w:rPr>
          <w:rFonts w:ascii="Calibri" w:hAnsi="Calibri"/>
          <w:sz w:val="22"/>
          <w:szCs w:val="22"/>
        </w:rPr>
        <w:t>Dyslipidaemia</w:t>
      </w:r>
      <w:proofErr w:type="spellEnd"/>
      <w:r>
        <w:rPr>
          <w:rFonts w:ascii="Calibri" w:hAnsi="Calibri"/>
          <w:sz w:val="22"/>
          <w:szCs w:val="22"/>
        </w:rPr>
        <w:t>:  significantly increased triglycerides (unhealthy fats) and decreased high density lipoproteins (healthy fats) as compared to non-obese weight children.</w:t>
      </w:r>
    </w:p>
    <w:p w14:paraId="048F11E1" w14:textId="77777777" w:rsidR="00480F0B" w:rsidRDefault="00480F0B" w:rsidP="00190418">
      <w:pPr>
        <w:pStyle w:val="NormalWeb"/>
        <w:numPr>
          <w:ilvl w:val="0"/>
          <w:numId w:val="1"/>
        </w:numPr>
        <w:spacing w:line="480" w:lineRule="auto"/>
        <w:rPr>
          <w:rFonts w:ascii="Calibri" w:hAnsi="Calibri"/>
          <w:sz w:val="22"/>
          <w:szCs w:val="22"/>
        </w:rPr>
      </w:pPr>
      <w:r>
        <w:rPr>
          <w:rFonts w:ascii="Calibri" w:hAnsi="Calibri"/>
          <w:sz w:val="22"/>
          <w:szCs w:val="22"/>
        </w:rPr>
        <w:t xml:space="preserve"> Metabolic syndrome and type 2 diabetes:  decreased glucose tolerance and insulin resistance.</w:t>
      </w:r>
    </w:p>
    <w:p w14:paraId="7FAD8554" w14:textId="77777777" w:rsidR="00480F0B" w:rsidRDefault="00480F0B" w:rsidP="00190418">
      <w:pPr>
        <w:pStyle w:val="NormalWeb"/>
        <w:numPr>
          <w:ilvl w:val="0"/>
          <w:numId w:val="1"/>
        </w:numPr>
        <w:spacing w:line="480" w:lineRule="auto"/>
        <w:rPr>
          <w:rFonts w:ascii="Calibri" w:hAnsi="Calibri"/>
          <w:sz w:val="22"/>
          <w:szCs w:val="22"/>
        </w:rPr>
      </w:pPr>
      <w:r>
        <w:rPr>
          <w:rFonts w:ascii="Calibri" w:hAnsi="Calibri"/>
          <w:sz w:val="22"/>
          <w:szCs w:val="22"/>
        </w:rPr>
        <w:t xml:space="preserve">Cardiovascular disease:  greater adiposity in children is associated with an increased cardiovascular and all-cause mortality as adults. </w:t>
      </w:r>
    </w:p>
    <w:p w14:paraId="3EE0E83E" w14:textId="210EDFD9" w:rsidR="001E3A7D" w:rsidRDefault="005F461A" w:rsidP="00E82414">
      <w:pPr>
        <w:pStyle w:val="NormalWeb"/>
        <w:spacing w:line="480" w:lineRule="auto"/>
        <w:ind w:firstLine="460"/>
        <w:rPr>
          <w:rFonts w:ascii="Calibri" w:hAnsi="Calibri"/>
          <w:sz w:val="22"/>
          <w:szCs w:val="22"/>
        </w:rPr>
      </w:pPr>
      <w:r>
        <w:rPr>
          <w:rFonts w:ascii="Calibri" w:hAnsi="Calibri"/>
          <w:sz w:val="22"/>
          <w:szCs w:val="22"/>
        </w:rPr>
        <w:t xml:space="preserve">Despite the alarming need for fidelity in maintaining a physical education program that meets the minimum </w:t>
      </w:r>
      <w:r w:rsidR="0050354B">
        <w:rPr>
          <w:rFonts w:ascii="Calibri" w:hAnsi="Calibri"/>
          <w:sz w:val="22"/>
          <w:szCs w:val="22"/>
        </w:rPr>
        <w:t xml:space="preserve">daily activity </w:t>
      </w:r>
      <w:r>
        <w:rPr>
          <w:rFonts w:ascii="Calibri" w:hAnsi="Calibri"/>
          <w:sz w:val="22"/>
          <w:szCs w:val="22"/>
        </w:rPr>
        <w:t>recommendations, abundant evidence exists that the</w:t>
      </w:r>
      <w:r w:rsidR="0050354B">
        <w:rPr>
          <w:rFonts w:ascii="Calibri" w:hAnsi="Calibri"/>
          <w:sz w:val="22"/>
          <w:szCs w:val="22"/>
        </w:rPr>
        <w:t>se</w:t>
      </w:r>
      <w:r>
        <w:rPr>
          <w:rFonts w:ascii="Calibri" w:hAnsi="Calibri"/>
          <w:sz w:val="22"/>
          <w:szCs w:val="22"/>
        </w:rPr>
        <w:t xml:space="preserve"> problem</w:t>
      </w:r>
      <w:r w:rsidR="0050354B">
        <w:rPr>
          <w:rFonts w:ascii="Calibri" w:hAnsi="Calibri"/>
          <w:sz w:val="22"/>
          <w:szCs w:val="22"/>
        </w:rPr>
        <w:t>s are exacerbated</w:t>
      </w:r>
      <w:r>
        <w:rPr>
          <w:rFonts w:ascii="Calibri" w:hAnsi="Calibri"/>
          <w:sz w:val="22"/>
          <w:szCs w:val="22"/>
        </w:rPr>
        <w:t xml:space="preserve"> in high minority and socioeconomically depressed schools</w:t>
      </w:r>
      <w:r w:rsidR="003D4475">
        <w:rPr>
          <w:rFonts w:ascii="Calibri" w:hAnsi="Calibri"/>
          <w:sz w:val="22"/>
          <w:szCs w:val="22"/>
        </w:rPr>
        <w:t xml:space="preserve"> (</w:t>
      </w:r>
      <w:proofErr w:type="spellStart"/>
      <w:r w:rsidR="003D4475">
        <w:rPr>
          <w:rFonts w:ascii="Calibri" w:hAnsi="Calibri"/>
          <w:sz w:val="22"/>
          <w:szCs w:val="22"/>
        </w:rPr>
        <w:t>Rossen</w:t>
      </w:r>
      <w:proofErr w:type="spellEnd"/>
      <w:r w:rsidR="003D4475">
        <w:rPr>
          <w:rFonts w:ascii="Calibri" w:hAnsi="Calibri"/>
          <w:sz w:val="22"/>
          <w:szCs w:val="22"/>
        </w:rPr>
        <w:t xml:space="preserve">, </w:t>
      </w:r>
      <w:proofErr w:type="spellStart"/>
      <w:r w:rsidR="003D4475">
        <w:rPr>
          <w:rFonts w:ascii="Calibri" w:hAnsi="Calibri"/>
          <w:sz w:val="22"/>
          <w:szCs w:val="22"/>
        </w:rPr>
        <w:t>Schoendorf</w:t>
      </w:r>
      <w:proofErr w:type="spellEnd"/>
      <w:r w:rsidR="003D4475">
        <w:rPr>
          <w:rFonts w:ascii="Calibri" w:hAnsi="Calibri"/>
          <w:sz w:val="22"/>
          <w:szCs w:val="22"/>
        </w:rPr>
        <w:t>, 2012)</w:t>
      </w:r>
      <w:r>
        <w:rPr>
          <w:rFonts w:ascii="Calibri" w:hAnsi="Calibri"/>
          <w:sz w:val="22"/>
          <w:szCs w:val="22"/>
        </w:rPr>
        <w:t xml:space="preserve">.  </w:t>
      </w:r>
      <w:r w:rsidR="003D4475">
        <w:rPr>
          <w:rFonts w:ascii="Calibri" w:hAnsi="Calibri"/>
          <w:sz w:val="22"/>
          <w:szCs w:val="22"/>
        </w:rPr>
        <w:t xml:space="preserve">Furthermore, it is estimated that 35% of children born since 2000 will develop adult onset diabetes </w:t>
      </w:r>
      <w:proofErr w:type="gramStart"/>
      <w:r w:rsidR="003D4475">
        <w:rPr>
          <w:rFonts w:ascii="Calibri" w:hAnsi="Calibri"/>
          <w:sz w:val="22"/>
          <w:szCs w:val="22"/>
        </w:rPr>
        <w:t>( Larson</w:t>
      </w:r>
      <w:proofErr w:type="gramEnd"/>
      <w:r w:rsidR="003D4475">
        <w:rPr>
          <w:rFonts w:ascii="Calibri" w:hAnsi="Calibri"/>
          <w:sz w:val="22"/>
          <w:szCs w:val="22"/>
        </w:rPr>
        <w:t xml:space="preserve">, 2012). </w:t>
      </w:r>
      <w:r>
        <w:rPr>
          <w:rFonts w:ascii="Calibri" w:hAnsi="Calibri"/>
          <w:sz w:val="22"/>
          <w:szCs w:val="22"/>
        </w:rPr>
        <w:t xml:space="preserve">In a joint study by researchers at the University of </w:t>
      </w:r>
      <w:r>
        <w:rPr>
          <w:rFonts w:ascii="Calibri" w:hAnsi="Calibri"/>
          <w:sz w:val="22"/>
          <w:szCs w:val="22"/>
        </w:rPr>
        <w:lastRenderedPageBreak/>
        <w:t xml:space="preserve">Maine and Cleveland </w:t>
      </w:r>
      <w:r w:rsidR="001E3A7D">
        <w:rPr>
          <w:rFonts w:ascii="Calibri" w:hAnsi="Calibri"/>
          <w:sz w:val="22"/>
          <w:szCs w:val="22"/>
        </w:rPr>
        <w:t>State University, a four-fold approach was recommended which included the following:</w:t>
      </w:r>
    </w:p>
    <w:p w14:paraId="553A6EC2" w14:textId="77777777" w:rsidR="00480F0B" w:rsidRDefault="001E3A7D" w:rsidP="001E3A7D">
      <w:pPr>
        <w:pStyle w:val="NormalWeb"/>
        <w:numPr>
          <w:ilvl w:val="0"/>
          <w:numId w:val="2"/>
        </w:numPr>
        <w:spacing w:line="480" w:lineRule="auto"/>
        <w:rPr>
          <w:rFonts w:ascii="Calibri" w:hAnsi="Calibri"/>
          <w:sz w:val="22"/>
          <w:szCs w:val="22"/>
        </w:rPr>
      </w:pPr>
      <w:r>
        <w:rPr>
          <w:rFonts w:ascii="Calibri" w:hAnsi="Calibri"/>
          <w:sz w:val="22"/>
          <w:szCs w:val="22"/>
        </w:rPr>
        <w:t>Nontraditional activities to make physical education more enjoyable.</w:t>
      </w:r>
    </w:p>
    <w:p w14:paraId="3DB7F952" w14:textId="77777777" w:rsidR="001E3A7D" w:rsidRDefault="001E3A7D" w:rsidP="001E3A7D">
      <w:pPr>
        <w:pStyle w:val="NormalWeb"/>
        <w:numPr>
          <w:ilvl w:val="0"/>
          <w:numId w:val="2"/>
        </w:numPr>
        <w:spacing w:line="480" w:lineRule="auto"/>
        <w:rPr>
          <w:rFonts w:ascii="Calibri" w:hAnsi="Calibri"/>
          <w:sz w:val="22"/>
          <w:szCs w:val="22"/>
        </w:rPr>
      </w:pPr>
      <w:r>
        <w:rPr>
          <w:rFonts w:ascii="Calibri" w:hAnsi="Calibri"/>
          <w:sz w:val="22"/>
          <w:szCs w:val="22"/>
        </w:rPr>
        <w:t>Opportunities during the school day for organized activities.</w:t>
      </w:r>
    </w:p>
    <w:p w14:paraId="55E48765" w14:textId="77777777" w:rsidR="001E3A7D" w:rsidRDefault="001E3A7D" w:rsidP="001E3A7D">
      <w:pPr>
        <w:pStyle w:val="NormalWeb"/>
        <w:numPr>
          <w:ilvl w:val="0"/>
          <w:numId w:val="2"/>
        </w:numPr>
        <w:spacing w:line="480" w:lineRule="auto"/>
        <w:rPr>
          <w:rFonts w:ascii="Calibri" w:hAnsi="Calibri"/>
          <w:sz w:val="22"/>
          <w:szCs w:val="22"/>
        </w:rPr>
      </w:pPr>
      <w:r>
        <w:rPr>
          <w:rFonts w:ascii="Calibri" w:hAnsi="Calibri"/>
          <w:sz w:val="22"/>
          <w:szCs w:val="22"/>
        </w:rPr>
        <w:t>School-sponsored before/after school physical activities.</w:t>
      </w:r>
    </w:p>
    <w:p w14:paraId="3B2B07E8" w14:textId="77777777" w:rsidR="001E3A7D" w:rsidRDefault="001E3A7D" w:rsidP="001E3A7D">
      <w:pPr>
        <w:pStyle w:val="NormalWeb"/>
        <w:numPr>
          <w:ilvl w:val="0"/>
          <w:numId w:val="2"/>
        </w:numPr>
        <w:spacing w:line="480" w:lineRule="auto"/>
        <w:rPr>
          <w:rFonts w:ascii="Calibri" w:hAnsi="Calibri"/>
          <w:sz w:val="22"/>
          <w:szCs w:val="22"/>
        </w:rPr>
      </w:pPr>
      <w:r>
        <w:rPr>
          <w:rFonts w:ascii="Calibri" w:hAnsi="Calibri"/>
          <w:sz w:val="22"/>
          <w:szCs w:val="22"/>
        </w:rPr>
        <w:t>President’s Challenge</w:t>
      </w:r>
    </w:p>
    <w:p w14:paraId="7CDB1D6E" w14:textId="723A364F" w:rsidR="001E3A7D" w:rsidRDefault="001E3A7D" w:rsidP="00E82414">
      <w:pPr>
        <w:pStyle w:val="NormalWeb"/>
        <w:spacing w:line="480" w:lineRule="auto"/>
        <w:ind w:firstLine="460"/>
        <w:rPr>
          <w:rFonts w:ascii="Calibri" w:hAnsi="Calibri"/>
          <w:sz w:val="22"/>
          <w:szCs w:val="22"/>
        </w:rPr>
      </w:pPr>
      <w:r>
        <w:rPr>
          <w:rFonts w:ascii="Calibri" w:hAnsi="Calibri"/>
          <w:sz w:val="22"/>
          <w:szCs w:val="22"/>
        </w:rPr>
        <w:t>Unfortunately, outcomes from this study indicated that children from high minority, low socioeconomic status</w:t>
      </w:r>
      <w:r w:rsidR="00AC6A6D">
        <w:rPr>
          <w:rFonts w:ascii="Calibri" w:hAnsi="Calibri"/>
          <w:sz w:val="22"/>
          <w:szCs w:val="22"/>
        </w:rPr>
        <w:t>,</w:t>
      </w:r>
      <w:r>
        <w:rPr>
          <w:rFonts w:ascii="Calibri" w:hAnsi="Calibri"/>
          <w:sz w:val="22"/>
          <w:szCs w:val="22"/>
        </w:rPr>
        <w:t xml:space="preserve"> are the least likely to benefit from the recommended initiatives. These students, specifically, attend schools</w:t>
      </w:r>
      <w:r w:rsidR="0050354B">
        <w:rPr>
          <w:rFonts w:ascii="Calibri" w:hAnsi="Calibri"/>
          <w:sz w:val="22"/>
          <w:szCs w:val="22"/>
        </w:rPr>
        <w:t xml:space="preserve"> that</w:t>
      </w:r>
      <w:r>
        <w:rPr>
          <w:rFonts w:ascii="Calibri" w:hAnsi="Calibri"/>
          <w:sz w:val="22"/>
          <w:szCs w:val="22"/>
        </w:rPr>
        <w:t xml:space="preserve"> are less likely to have the </w:t>
      </w:r>
      <w:r w:rsidR="0050354B">
        <w:rPr>
          <w:rFonts w:ascii="Calibri" w:hAnsi="Calibri"/>
          <w:sz w:val="22"/>
          <w:szCs w:val="22"/>
        </w:rPr>
        <w:t xml:space="preserve">financial means or </w:t>
      </w:r>
      <w:r>
        <w:rPr>
          <w:rFonts w:ascii="Calibri" w:hAnsi="Calibri"/>
          <w:sz w:val="22"/>
          <w:szCs w:val="22"/>
        </w:rPr>
        <w:t>programs to offer nontraditional activities either during or outs</w:t>
      </w:r>
      <w:r w:rsidR="00AC6A6D">
        <w:rPr>
          <w:rFonts w:ascii="Calibri" w:hAnsi="Calibri"/>
          <w:sz w:val="22"/>
          <w:szCs w:val="22"/>
        </w:rPr>
        <w:t>ide of school times. Therefore</w:t>
      </w:r>
      <w:r>
        <w:rPr>
          <w:rFonts w:ascii="Calibri" w:hAnsi="Calibri"/>
          <w:sz w:val="22"/>
          <w:szCs w:val="22"/>
        </w:rPr>
        <w:t>, many of these children from high minority areas in low socioeconomic status schools are less likely to meet recomm</w:t>
      </w:r>
      <w:r w:rsidR="00AC6A6D">
        <w:rPr>
          <w:rFonts w:ascii="Calibri" w:hAnsi="Calibri"/>
          <w:sz w:val="22"/>
          <w:szCs w:val="22"/>
        </w:rPr>
        <w:t xml:space="preserve">endations for daily physical education, </w:t>
      </w:r>
      <w:r w:rsidR="0050354B">
        <w:rPr>
          <w:rFonts w:ascii="Calibri" w:hAnsi="Calibri"/>
          <w:sz w:val="22"/>
          <w:szCs w:val="22"/>
        </w:rPr>
        <w:t>compounded with</w:t>
      </w:r>
      <w:r w:rsidR="00AC6A6D">
        <w:rPr>
          <w:rFonts w:ascii="Calibri" w:hAnsi="Calibri"/>
          <w:sz w:val="22"/>
          <w:szCs w:val="22"/>
        </w:rPr>
        <w:t xml:space="preserve"> reduced access to neighborhood facilities and recommended enrichment programs </w:t>
      </w:r>
      <w:r w:rsidR="0050354B">
        <w:rPr>
          <w:rFonts w:ascii="Calibri" w:hAnsi="Calibri"/>
          <w:sz w:val="22"/>
          <w:szCs w:val="22"/>
        </w:rPr>
        <w:t>outside of school</w:t>
      </w:r>
      <w:r w:rsidR="006E229A">
        <w:rPr>
          <w:rFonts w:ascii="Calibri" w:hAnsi="Calibri"/>
          <w:sz w:val="22"/>
          <w:szCs w:val="22"/>
        </w:rPr>
        <w:t xml:space="preserve"> (Beaulieu, et al.</w:t>
      </w:r>
      <w:r w:rsidR="003D4475">
        <w:rPr>
          <w:rFonts w:ascii="Calibri" w:hAnsi="Calibri"/>
          <w:sz w:val="22"/>
          <w:szCs w:val="22"/>
        </w:rPr>
        <w:t>,</w:t>
      </w:r>
      <w:r w:rsidR="006E229A">
        <w:rPr>
          <w:rFonts w:ascii="Calibri" w:hAnsi="Calibri"/>
          <w:sz w:val="22"/>
          <w:szCs w:val="22"/>
        </w:rPr>
        <w:t xml:space="preserve"> 2012</w:t>
      </w:r>
      <w:r w:rsidR="003D4475">
        <w:rPr>
          <w:rFonts w:ascii="Calibri" w:hAnsi="Calibri"/>
          <w:sz w:val="22"/>
          <w:szCs w:val="22"/>
        </w:rPr>
        <w:t>).</w:t>
      </w:r>
    </w:p>
    <w:p w14:paraId="7D04F01B" w14:textId="05146E6C" w:rsidR="00397D2D" w:rsidRDefault="00397D2D" w:rsidP="001E3A7D">
      <w:pPr>
        <w:pStyle w:val="NormalWeb"/>
        <w:spacing w:line="480" w:lineRule="auto"/>
        <w:rPr>
          <w:rFonts w:ascii="Calibri" w:hAnsi="Calibri"/>
          <w:sz w:val="22"/>
          <w:szCs w:val="22"/>
        </w:rPr>
      </w:pPr>
      <w:r>
        <w:rPr>
          <w:rFonts w:ascii="Calibri" w:hAnsi="Calibri"/>
          <w:sz w:val="22"/>
          <w:szCs w:val="22"/>
        </w:rPr>
        <w:tab/>
        <w:t>According to the 2012 “Shape of the Nation” report</w:t>
      </w:r>
      <w:r w:rsidR="0050354B">
        <w:rPr>
          <w:rFonts w:ascii="Calibri" w:hAnsi="Calibri"/>
          <w:sz w:val="22"/>
          <w:szCs w:val="22"/>
        </w:rPr>
        <w:t>,</w:t>
      </w:r>
      <w:r>
        <w:rPr>
          <w:rFonts w:ascii="Calibri" w:hAnsi="Calibri"/>
          <w:sz w:val="22"/>
          <w:szCs w:val="22"/>
        </w:rPr>
        <w:t xml:space="preserve"> the U. S. Department of Health and Human Services Physical Activity Guidelines for Americans recommend “children and adolescents should engage in 60 minutes (1 hour) or more of physical activity daily.”  Furthermore, the report specifies the following:</w:t>
      </w:r>
    </w:p>
    <w:p w14:paraId="417C326C" w14:textId="77777777" w:rsidR="00397D2D" w:rsidRDefault="00397D2D" w:rsidP="00397D2D">
      <w:pPr>
        <w:pStyle w:val="NormalWeb"/>
        <w:numPr>
          <w:ilvl w:val="0"/>
          <w:numId w:val="3"/>
        </w:numPr>
        <w:spacing w:line="480" w:lineRule="auto"/>
        <w:rPr>
          <w:rFonts w:ascii="Calibri" w:hAnsi="Calibri"/>
          <w:sz w:val="22"/>
          <w:szCs w:val="22"/>
        </w:rPr>
      </w:pPr>
      <w:r>
        <w:rPr>
          <w:rFonts w:ascii="Calibri" w:hAnsi="Calibri"/>
          <w:sz w:val="22"/>
          <w:szCs w:val="22"/>
        </w:rPr>
        <w:t>Aerobic: most of the 60 minutes should be moderate or vigorous in intensity, aerobic physical activity.</w:t>
      </w:r>
    </w:p>
    <w:p w14:paraId="54A72164" w14:textId="77777777" w:rsidR="00397D2D" w:rsidRDefault="00397D2D" w:rsidP="00397D2D">
      <w:pPr>
        <w:pStyle w:val="NormalWeb"/>
        <w:numPr>
          <w:ilvl w:val="0"/>
          <w:numId w:val="3"/>
        </w:numPr>
        <w:spacing w:line="480" w:lineRule="auto"/>
        <w:rPr>
          <w:rFonts w:ascii="Calibri" w:hAnsi="Calibri"/>
          <w:sz w:val="22"/>
          <w:szCs w:val="22"/>
        </w:rPr>
      </w:pPr>
      <w:r>
        <w:rPr>
          <w:rFonts w:ascii="Calibri" w:hAnsi="Calibri"/>
          <w:sz w:val="22"/>
          <w:szCs w:val="22"/>
        </w:rPr>
        <w:t>Muscle-strengthening:  as part of the 60 minutes per day, at least 3 days should include muscle strengthening exercise.</w:t>
      </w:r>
    </w:p>
    <w:p w14:paraId="2AB8D019" w14:textId="77777777" w:rsidR="00397D2D" w:rsidRDefault="00397D2D" w:rsidP="00397D2D">
      <w:pPr>
        <w:pStyle w:val="NormalWeb"/>
        <w:numPr>
          <w:ilvl w:val="0"/>
          <w:numId w:val="3"/>
        </w:numPr>
        <w:spacing w:line="480" w:lineRule="auto"/>
        <w:rPr>
          <w:rFonts w:ascii="Calibri" w:hAnsi="Calibri"/>
          <w:sz w:val="22"/>
          <w:szCs w:val="22"/>
        </w:rPr>
      </w:pPr>
      <w:r>
        <w:rPr>
          <w:rFonts w:ascii="Calibri" w:hAnsi="Calibri"/>
          <w:sz w:val="22"/>
          <w:szCs w:val="22"/>
        </w:rPr>
        <w:lastRenderedPageBreak/>
        <w:t>Bone-strengthening:  as part of the 60 minutes per day, at least 3 days should be bone strengthening exercise.</w:t>
      </w:r>
    </w:p>
    <w:p w14:paraId="0F140F99" w14:textId="54308065" w:rsidR="00D92A76" w:rsidRDefault="0050354B" w:rsidP="00E82414">
      <w:pPr>
        <w:pStyle w:val="NormalWeb"/>
        <w:spacing w:line="480" w:lineRule="auto"/>
        <w:ind w:firstLine="360"/>
        <w:rPr>
          <w:rFonts w:ascii="Calibri" w:hAnsi="Calibri"/>
          <w:sz w:val="22"/>
          <w:szCs w:val="22"/>
        </w:rPr>
      </w:pPr>
      <w:r>
        <w:rPr>
          <w:rFonts w:ascii="Calibri" w:hAnsi="Calibri"/>
          <w:sz w:val="22"/>
          <w:szCs w:val="22"/>
        </w:rPr>
        <w:t>Unfortunately,</w:t>
      </w:r>
      <w:r w:rsidR="00397D2D">
        <w:rPr>
          <w:rFonts w:ascii="Calibri" w:hAnsi="Calibri"/>
          <w:sz w:val="22"/>
          <w:szCs w:val="22"/>
        </w:rPr>
        <w:t xml:space="preserve"> the study also revealed that less than one-third of children </w:t>
      </w:r>
      <w:r>
        <w:rPr>
          <w:rFonts w:ascii="Calibri" w:hAnsi="Calibri"/>
          <w:sz w:val="22"/>
          <w:szCs w:val="22"/>
        </w:rPr>
        <w:t xml:space="preserve">ages </w:t>
      </w:r>
      <w:r w:rsidR="00397D2D">
        <w:rPr>
          <w:rFonts w:ascii="Calibri" w:hAnsi="Calibri"/>
          <w:sz w:val="22"/>
          <w:szCs w:val="22"/>
        </w:rPr>
        <w:t>6-17 engage in inten</w:t>
      </w:r>
      <w:r>
        <w:rPr>
          <w:rFonts w:ascii="Calibri" w:hAnsi="Calibri"/>
          <w:sz w:val="22"/>
          <w:szCs w:val="22"/>
        </w:rPr>
        <w:t>se physical exercise for at least</w:t>
      </w:r>
      <w:r w:rsidR="00397D2D">
        <w:rPr>
          <w:rFonts w:ascii="Calibri" w:hAnsi="Calibri"/>
          <w:sz w:val="22"/>
          <w:szCs w:val="22"/>
        </w:rPr>
        <w:t xml:space="preserve"> 20 minutes per day.  Consensus has been reached with the American </w:t>
      </w:r>
      <w:r w:rsidR="00616EFF">
        <w:rPr>
          <w:rFonts w:ascii="Calibri" w:hAnsi="Calibri"/>
          <w:sz w:val="22"/>
          <w:szCs w:val="22"/>
        </w:rPr>
        <w:t>Academy of Pediatrics, the American Heart Association, the U.</w:t>
      </w:r>
      <w:r w:rsidR="00552B61">
        <w:rPr>
          <w:rFonts w:ascii="Calibri" w:hAnsi="Calibri"/>
          <w:sz w:val="22"/>
          <w:szCs w:val="22"/>
        </w:rPr>
        <w:t xml:space="preserve">S. Department of Education, </w:t>
      </w:r>
      <w:r w:rsidR="00616EFF">
        <w:rPr>
          <w:rFonts w:ascii="Calibri" w:hAnsi="Calibri"/>
          <w:sz w:val="22"/>
          <w:szCs w:val="22"/>
        </w:rPr>
        <w:t>the President’s Council on Physical Fitness and Sport</w:t>
      </w:r>
      <w:r w:rsidR="00552B61">
        <w:rPr>
          <w:rFonts w:ascii="Calibri" w:hAnsi="Calibri"/>
          <w:sz w:val="22"/>
          <w:szCs w:val="22"/>
        </w:rPr>
        <w:t>,</w:t>
      </w:r>
      <w:r w:rsidR="00616EFF">
        <w:rPr>
          <w:rFonts w:ascii="Calibri" w:hAnsi="Calibri"/>
          <w:sz w:val="22"/>
          <w:szCs w:val="22"/>
        </w:rPr>
        <w:t xml:space="preserve"> and the Centers for Disease Control and Prevention.  All support the need for quality physical education in schools to combat</w:t>
      </w:r>
      <w:r w:rsidR="00397D2D">
        <w:rPr>
          <w:rFonts w:ascii="Calibri" w:hAnsi="Calibri"/>
          <w:sz w:val="22"/>
          <w:szCs w:val="22"/>
        </w:rPr>
        <w:t xml:space="preserve"> </w:t>
      </w:r>
      <w:r w:rsidR="00616EFF">
        <w:rPr>
          <w:rFonts w:ascii="Calibri" w:hAnsi="Calibri"/>
          <w:sz w:val="22"/>
          <w:szCs w:val="22"/>
        </w:rPr>
        <w:t>t</w:t>
      </w:r>
      <w:r w:rsidR="00397D2D">
        <w:rPr>
          <w:rFonts w:ascii="Calibri" w:hAnsi="Calibri"/>
          <w:sz w:val="22"/>
          <w:szCs w:val="22"/>
        </w:rPr>
        <w:t>he rates of childhood obesity in the Uni</w:t>
      </w:r>
      <w:r w:rsidR="00616EFF">
        <w:rPr>
          <w:rFonts w:ascii="Calibri" w:hAnsi="Calibri"/>
          <w:sz w:val="22"/>
          <w:szCs w:val="22"/>
        </w:rPr>
        <w:t xml:space="preserve">ted States; </w:t>
      </w:r>
      <w:r w:rsidR="00397D2D">
        <w:rPr>
          <w:rFonts w:ascii="Calibri" w:hAnsi="Calibri"/>
          <w:sz w:val="22"/>
          <w:szCs w:val="22"/>
        </w:rPr>
        <w:t>however,</w:t>
      </w:r>
      <w:r w:rsidR="00616EFF">
        <w:rPr>
          <w:rFonts w:ascii="Calibri" w:hAnsi="Calibri"/>
          <w:sz w:val="22"/>
          <w:szCs w:val="22"/>
        </w:rPr>
        <w:t xml:space="preserve"> little has been done to facilitate its implementation especially in high poverty, high minority settings where access to high quality programming is at a minimum among the population </w:t>
      </w:r>
      <w:r w:rsidR="00552B61">
        <w:rPr>
          <w:rFonts w:ascii="Calibri" w:hAnsi="Calibri"/>
          <w:sz w:val="22"/>
          <w:szCs w:val="22"/>
        </w:rPr>
        <w:t>needing</w:t>
      </w:r>
      <w:r w:rsidR="00616EFF">
        <w:rPr>
          <w:rFonts w:ascii="Calibri" w:hAnsi="Calibri"/>
          <w:sz w:val="22"/>
          <w:szCs w:val="22"/>
        </w:rPr>
        <w:t xml:space="preserve"> its implementation</w:t>
      </w:r>
      <w:r w:rsidR="00552B61">
        <w:rPr>
          <w:rFonts w:ascii="Calibri" w:hAnsi="Calibri"/>
          <w:sz w:val="22"/>
          <w:szCs w:val="22"/>
        </w:rPr>
        <w:t xml:space="preserve"> the most</w:t>
      </w:r>
      <w:r w:rsidR="00616EFF">
        <w:rPr>
          <w:rFonts w:ascii="Calibri" w:hAnsi="Calibri"/>
          <w:sz w:val="22"/>
          <w:szCs w:val="22"/>
        </w:rPr>
        <w:t>. An active and engaging physical education program paired with a healthy lunch could, perhaps, serve to begin to reverse the current trend where “students are skipping lunch and stopping by the minimart…to avoid eating the federally mandated foods th</w:t>
      </w:r>
      <w:r w:rsidR="00D92A76">
        <w:rPr>
          <w:rFonts w:ascii="Calibri" w:hAnsi="Calibri"/>
          <w:sz w:val="22"/>
          <w:szCs w:val="22"/>
        </w:rPr>
        <w:t>at they hate</w:t>
      </w:r>
      <w:r w:rsidR="00EE4B0E">
        <w:rPr>
          <w:rFonts w:ascii="Calibri" w:hAnsi="Calibri"/>
          <w:sz w:val="22"/>
          <w:szCs w:val="22"/>
        </w:rPr>
        <w:t>” (</w:t>
      </w:r>
      <w:proofErr w:type="spellStart"/>
      <w:r w:rsidR="00EE4B0E">
        <w:rPr>
          <w:rFonts w:ascii="Calibri" w:hAnsi="Calibri"/>
          <w:sz w:val="22"/>
          <w:szCs w:val="22"/>
        </w:rPr>
        <w:t>Suddath</w:t>
      </w:r>
      <w:proofErr w:type="spellEnd"/>
      <w:r w:rsidR="00EE4B0E">
        <w:rPr>
          <w:rFonts w:ascii="Calibri" w:hAnsi="Calibri"/>
          <w:sz w:val="22"/>
          <w:szCs w:val="22"/>
        </w:rPr>
        <w:t>, 2014)</w:t>
      </w:r>
      <w:r w:rsidR="00D92A76">
        <w:rPr>
          <w:rFonts w:ascii="Calibri" w:hAnsi="Calibri"/>
          <w:sz w:val="22"/>
          <w:szCs w:val="22"/>
        </w:rPr>
        <w:t>.</w:t>
      </w:r>
    </w:p>
    <w:p w14:paraId="0FA7231F" w14:textId="17A546FE" w:rsidR="008B40E0" w:rsidRDefault="008F4FAD" w:rsidP="00D92A76">
      <w:pPr>
        <w:pStyle w:val="NormalWeb"/>
        <w:spacing w:line="480" w:lineRule="auto"/>
        <w:ind w:firstLine="720"/>
        <w:rPr>
          <w:rFonts w:ascii="Calibri" w:hAnsi="Calibri"/>
          <w:sz w:val="22"/>
          <w:szCs w:val="22"/>
        </w:rPr>
      </w:pPr>
      <w:r>
        <w:rPr>
          <w:rFonts w:ascii="Calibri" w:hAnsi="Calibri"/>
          <w:sz w:val="22"/>
          <w:szCs w:val="22"/>
        </w:rPr>
        <w:t>A</w:t>
      </w:r>
      <w:r w:rsidR="00EE4B0E">
        <w:rPr>
          <w:rFonts w:ascii="Calibri" w:hAnsi="Calibri"/>
          <w:sz w:val="22"/>
          <w:szCs w:val="22"/>
        </w:rPr>
        <w:t>bundant research i</w:t>
      </w:r>
      <w:r w:rsidR="006372B5">
        <w:rPr>
          <w:rFonts w:ascii="Calibri" w:hAnsi="Calibri"/>
          <w:sz w:val="22"/>
          <w:szCs w:val="22"/>
        </w:rPr>
        <w:t>s evidenced that a key cause in obesity is a “prolonged positive energy balance, linked to unhealthy eating and lack of physical activity”</w:t>
      </w:r>
      <w:r w:rsidR="003D4475">
        <w:rPr>
          <w:rFonts w:ascii="Calibri" w:hAnsi="Calibri"/>
          <w:sz w:val="22"/>
          <w:szCs w:val="22"/>
        </w:rPr>
        <w:t xml:space="preserve"> (</w:t>
      </w:r>
      <w:proofErr w:type="spellStart"/>
      <w:r w:rsidR="003D4475">
        <w:rPr>
          <w:rFonts w:ascii="Calibri" w:hAnsi="Calibri"/>
          <w:sz w:val="22"/>
          <w:szCs w:val="22"/>
        </w:rPr>
        <w:t>Morano</w:t>
      </w:r>
      <w:proofErr w:type="spellEnd"/>
      <w:r w:rsidR="003D4475">
        <w:rPr>
          <w:rFonts w:ascii="Calibri" w:hAnsi="Calibri"/>
          <w:sz w:val="22"/>
          <w:szCs w:val="22"/>
        </w:rPr>
        <w:t xml:space="preserve">, </w:t>
      </w:r>
      <w:proofErr w:type="spellStart"/>
      <w:r w:rsidR="006E229A">
        <w:rPr>
          <w:rFonts w:ascii="Calibri" w:hAnsi="Calibri"/>
          <w:sz w:val="22"/>
          <w:szCs w:val="22"/>
        </w:rPr>
        <w:t>Colella</w:t>
      </w:r>
      <w:proofErr w:type="spellEnd"/>
      <w:r w:rsidR="006E229A">
        <w:rPr>
          <w:rFonts w:ascii="Calibri" w:hAnsi="Calibri"/>
          <w:sz w:val="22"/>
          <w:szCs w:val="22"/>
        </w:rPr>
        <w:t xml:space="preserve">, </w:t>
      </w:r>
      <w:r w:rsidR="000B1C8B">
        <w:rPr>
          <w:rFonts w:ascii="Calibri" w:hAnsi="Calibri"/>
          <w:sz w:val="22"/>
          <w:szCs w:val="22"/>
        </w:rPr>
        <w:t>2012</w:t>
      </w:r>
      <w:r w:rsidR="00552B61">
        <w:rPr>
          <w:rFonts w:ascii="Calibri" w:hAnsi="Calibri"/>
          <w:sz w:val="22"/>
          <w:szCs w:val="22"/>
        </w:rPr>
        <w:t>).  It therefore stands to reason that c</w:t>
      </w:r>
      <w:r w:rsidR="006372B5">
        <w:rPr>
          <w:rFonts w:ascii="Calibri" w:hAnsi="Calibri"/>
          <w:sz w:val="22"/>
          <w:szCs w:val="22"/>
        </w:rPr>
        <w:t>learly healthy, but palatable foods with adequate energy producing nutrients are key, paired with an</w:t>
      </w:r>
      <w:r>
        <w:rPr>
          <w:rFonts w:ascii="Calibri" w:hAnsi="Calibri"/>
          <w:sz w:val="22"/>
          <w:szCs w:val="22"/>
        </w:rPr>
        <w:t xml:space="preserve"> active lifestyle </w:t>
      </w:r>
      <w:r w:rsidR="0005449D">
        <w:rPr>
          <w:rFonts w:ascii="Calibri" w:hAnsi="Calibri"/>
          <w:sz w:val="22"/>
          <w:szCs w:val="22"/>
        </w:rPr>
        <w:t>to stop the escalation in childhood obesity rates presently witnessed.  Give</w:t>
      </w:r>
      <w:r w:rsidR="006372B5">
        <w:rPr>
          <w:rFonts w:ascii="Calibri" w:hAnsi="Calibri"/>
          <w:sz w:val="22"/>
          <w:szCs w:val="22"/>
        </w:rPr>
        <w:t>n that the adiposity i</w:t>
      </w:r>
      <w:r w:rsidR="0005449D">
        <w:rPr>
          <w:rFonts w:ascii="Calibri" w:hAnsi="Calibri"/>
          <w:sz w:val="22"/>
          <w:szCs w:val="22"/>
        </w:rPr>
        <w:t xml:space="preserve">n children is directly linked to risk factors for cardiovascular disease </w:t>
      </w:r>
      <w:r w:rsidR="006372B5">
        <w:rPr>
          <w:rFonts w:ascii="Calibri" w:hAnsi="Calibri"/>
          <w:sz w:val="22"/>
          <w:szCs w:val="22"/>
        </w:rPr>
        <w:t xml:space="preserve">and a variety of other maladies </w:t>
      </w:r>
      <w:r w:rsidR="0005449D">
        <w:rPr>
          <w:rFonts w:ascii="Calibri" w:hAnsi="Calibri"/>
          <w:sz w:val="22"/>
          <w:szCs w:val="22"/>
        </w:rPr>
        <w:t xml:space="preserve">(Burke, 2006) </w:t>
      </w:r>
      <w:r w:rsidR="006372B5">
        <w:rPr>
          <w:rFonts w:ascii="Calibri" w:hAnsi="Calibri"/>
          <w:sz w:val="22"/>
          <w:szCs w:val="22"/>
        </w:rPr>
        <w:t>presented when sedentary lifestyles meet inadequate nutritional and needs, today’s children are faced with a frighteni</w:t>
      </w:r>
      <w:r w:rsidR="008B40E0">
        <w:rPr>
          <w:rFonts w:ascii="Calibri" w:hAnsi="Calibri"/>
          <w:sz w:val="22"/>
          <w:szCs w:val="22"/>
        </w:rPr>
        <w:t>ng future.</w:t>
      </w:r>
    </w:p>
    <w:p w14:paraId="19FB1B21" w14:textId="2B6F0364" w:rsidR="00652C59" w:rsidRDefault="00E5487D" w:rsidP="00D92A76">
      <w:pPr>
        <w:pStyle w:val="NormalWeb"/>
        <w:spacing w:line="480" w:lineRule="auto"/>
        <w:ind w:firstLine="720"/>
        <w:rPr>
          <w:rFonts w:ascii="Calibri" w:hAnsi="Calibri"/>
          <w:sz w:val="22"/>
          <w:szCs w:val="22"/>
        </w:rPr>
      </w:pPr>
      <w:r>
        <w:rPr>
          <w:rFonts w:ascii="Calibri" w:hAnsi="Calibri"/>
          <w:sz w:val="22"/>
          <w:szCs w:val="22"/>
        </w:rPr>
        <w:lastRenderedPageBreak/>
        <w:t>As a result, s</w:t>
      </w:r>
      <w:r w:rsidR="00E93765">
        <w:rPr>
          <w:rFonts w:ascii="Calibri" w:hAnsi="Calibri"/>
          <w:sz w:val="22"/>
          <w:szCs w:val="22"/>
        </w:rPr>
        <w:t xml:space="preserve">chool programs </w:t>
      </w:r>
      <w:r>
        <w:rPr>
          <w:rFonts w:ascii="Calibri" w:hAnsi="Calibri"/>
          <w:sz w:val="22"/>
          <w:szCs w:val="22"/>
        </w:rPr>
        <w:t xml:space="preserve">have now been taxed to </w:t>
      </w:r>
      <w:r w:rsidR="00E93765">
        <w:rPr>
          <w:rFonts w:ascii="Calibri" w:hAnsi="Calibri"/>
          <w:sz w:val="22"/>
          <w:szCs w:val="22"/>
        </w:rPr>
        <w:t>play</w:t>
      </w:r>
      <w:r>
        <w:rPr>
          <w:rFonts w:ascii="Calibri" w:hAnsi="Calibri"/>
          <w:sz w:val="22"/>
          <w:szCs w:val="22"/>
        </w:rPr>
        <w:t xml:space="preserve"> an even larger role</w:t>
      </w:r>
      <w:r w:rsidR="00E93765">
        <w:rPr>
          <w:rFonts w:ascii="Calibri" w:hAnsi="Calibri"/>
          <w:sz w:val="22"/>
          <w:szCs w:val="22"/>
        </w:rPr>
        <w:t xml:space="preserve"> in chil</w:t>
      </w:r>
      <w:r>
        <w:rPr>
          <w:rFonts w:ascii="Calibri" w:hAnsi="Calibri"/>
          <w:sz w:val="22"/>
          <w:szCs w:val="22"/>
        </w:rPr>
        <w:t xml:space="preserve">dren’s lives. </w:t>
      </w:r>
      <w:r w:rsidR="00E93765">
        <w:rPr>
          <w:rFonts w:ascii="Calibri" w:hAnsi="Calibri"/>
          <w:sz w:val="22"/>
          <w:szCs w:val="22"/>
        </w:rPr>
        <w:t xml:space="preserve"> </w:t>
      </w:r>
      <w:r>
        <w:rPr>
          <w:rFonts w:ascii="Calibri" w:hAnsi="Calibri"/>
          <w:sz w:val="22"/>
          <w:szCs w:val="22"/>
        </w:rPr>
        <w:t>P</w:t>
      </w:r>
      <w:r w:rsidR="00884F20">
        <w:rPr>
          <w:rFonts w:ascii="Calibri" w:hAnsi="Calibri"/>
          <w:sz w:val="22"/>
          <w:szCs w:val="22"/>
        </w:rPr>
        <w:t>aired with the urgent need to address escalating rates of childhood obesity with improved, balanced nutrition and enhanced physical education programming</w:t>
      </w:r>
      <w:r w:rsidR="008B40E0">
        <w:rPr>
          <w:rFonts w:ascii="Calibri" w:hAnsi="Calibri"/>
          <w:sz w:val="22"/>
          <w:szCs w:val="22"/>
        </w:rPr>
        <w:t xml:space="preserve"> (NASPE, </w:t>
      </w:r>
      <w:r w:rsidR="003D4475">
        <w:rPr>
          <w:rFonts w:ascii="Calibri" w:hAnsi="Calibri"/>
          <w:sz w:val="22"/>
          <w:szCs w:val="22"/>
        </w:rPr>
        <w:t>2010</w:t>
      </w:r>
      <w:r w:rsidR="008B40E0">
        <w:rPr>
          <w:rFonts w:ascii="Calibri" w:hAnsi="Calibri"/>
          <w:sz w:val="22"/>
          <w:szCs w:val="22"/>
        </w:rPr>
        <w:t>), it has become the phenomenal</w:t>
      </w:r>
      <w:r w:rsidR="00884F20">
        <w:rPr>
          <w:rFonts w:ascii="Calibri" w:hAnsi="Calibri"/>
          <w:sz w:val="22"/>
          <w:szCs w:val="22"/>
        </w:rPr>
        <w:t xml:space="preserve"> role of</w:t>
      </w:r>
      <w:r w:rsidR="00552B61">
        <w:rPr>
          <w:rFonts w:ascii="Calibri" w:hAnsi="Calibri"/>
          <w:sz w:val="22"/>
          <w:szCs w:val="22"/>
        </w:rPr>
        <w:t xml:space="preserve"> the schools today to </w:t>
      </w:r>
      <w:r>
        <w:rPr>
          <w:rFonts w:ascii="Calibri" w:hAnsi="Calibri"/>
          <w:sz w:val="22"/>
          <w:szCs w:val="22"/>
        </w:rPr>
        <w:t>discover innovati</w:t>
      </w:r>
      <w:r w:rsidR="00D92A76">
        <w:rPr>
          <w:rFonts w:ascii="Calibri" w:hAnsi="Calibri"/>
          <w:sz w:val="22"/>
          <w:szCs w:val="22"/>
        </w:rPr>
        <w:t>ve ways to deploy</w:t>
      </w:r>
      <w:r>
        <w:rPr>
          <w:rFonts w:ascii="Calibri" w:hAnsi="Calibri"/>
          <w:sz w:val="22"/>
          <w:szCs w:val="22"/>
        </w:rPr>
        <w:t xml:space="preserve"> positive</w:t>
      </w:r>
      <w:r w:rsidR="00D92A76">
        <w:rPr>
          <w:rFonts w:ascii="Calibri" w:hAnsi="Calibri"/>
          <w:sz w:val="22"/>
          <w:szCs w:val="22"/>
        </w:rPr>
        <w:t xml:space="preserve"> strategies</w:t>
      </w:r>
      <w:r w:rsidR="00884F20">
        <w:rPr>
          <w:rFonts w:ascii="Calibri" w:hAnsi="Calibri"/>
          <w:sz w:val="22"/>
          <w:szCs w:val="22"/>
        </w:rPr>
        <w:t xml:space="preserve"> for</w:t>
      </w:r>
      <w:r w:rsidR="00D92A76">
        <w:rPr>
          <w:rFonts w:ascii="Calibri" w:hAnsi="Calibri"/>
          <w:sz w:val="22"/>
          <w:szCs w:val="22"/>
        </w:rPr>
        <w:t xml:space="preserve"> </w:t>
      </w:r>
      <w:r w:rsidR="00552B61">
        <w:rPr>
          <w:rFonts w:ascii="Calibri" w:hAnsi="Calibri"/>
          <w:sz w:val="22"/>
          <w:szCs w:val="22"/>
        </w:rPr>
        <w:t xml:space="preserve">not only </w:t>
      </w:r>
      <w:r w:rsidR="00D92A76">
        <w:rPr>
          <w:rFonts w:ascii="Calibri" w:hAnsi="Calibri"/>
          <w:sz w:val="22"/>
          <w:szCs w:val="22"/>
        </w:rPr>
        <w:t>learning</w:t>
      </w:r>
      <w:r w:rsidR="00552B61">
        <w:rPr>
          <w:rFonts w:ascii="Calibri" w:hAnsi="Calibri"/>
          <w:sz w:val="22"/>
          <w:szCs w:val="22"/>
        </w:rPr>
        <w:t>, but</w:t>
      </w:r>
      <w:r>
        <w:rPr>
          <w:rFonts w:ascii="Calibri" w:hAnsi="Calibri"/>
          <w:sz w:val="22"/>
          <w:szCs w:val="22"/>
        </w:rPr>
        <w:t xml:space="preserve"> longevity</w:t>
      </w:r>
      <w:r w:rsidR="00552B61">
        <w:rPr>
          <w:rFonts w:ascii="Calibri" w:hAnsi="Calibri"/>
          <w:sz w:val="22"/>
          <w:szCs w:val="22"/>
        </w:rPr>
        <w:t xml:space="preserve"> as well</w:t>
      </w:r>
      <w:r>
        <w:rPr>
          <w:rFonts w:ascii="Calibri" w:hAnsi="Calibri"/>
          <w:sz w:val="22"/>
          <w:szCs w:val="22"/>
        </w:rPr>
        <w:t xml:space="preserve">.  </w:t>
      </w:r>
      <w:r w:rsidR="00AD01F5">
        <w:rPr>
          <w:rFonts w:ascii="Calibri" w:hAnsi="Calibri"/>
          <w:sz w:val="22"/>
          <w:szCs w:val="22"/>
        </w:rPr>
        <w:t xml:space="preserve">Unfortunately, these challenges are met with a system characterized in “No Body Left Behind” by L. F. Wiley as “woefully underfunded.”  </w:t>
      </w:r>
      <w:r w:rsidR="00D92A76">
        <w:rPr>
          <w:rFonts w:ascii="Calibri" w:hAnsi="Calibri"/>
          <w:sz w:val="22"/>
          <w:szCs w:val="22"/>
        </w:rPr>
        <w:t>P</w:t>
      </w:r>
      <w:r w:rsidR="008B40E0">
        <w:rPr>
          <w:rFonts w:ascii="Calibri" w:hAnsi="Calibri"/>
          <w:sz w:val="22"/>
          <w:szCs w:val="22"/>
        </w:rPr>
        <w:t>erhaps, with an expanded appreciation of</w:t>
      </w:r>
      <w:r w:rsidR="00D92A76">
        <w:rPr>
          <w:rFonts w:ascii="Calibri" w:hAnsi="Calibri"/>
          <w:sz w:val="22"/>
          <w:szCs w:val="22"/>
        </w:rPr>
        <w:t xml:space="preserve"> the multifaceted, societal, and physiological problems associated with childhood obesity, additional </w:t>
      </w:r>
      <w:r w:rsidR="008B40E0">
        <w:rPr>
          <w:rFonts w:ascii="Calibri" w:hAnsi="Calibri"/>
          <w:sz w:val="22"/>
          <w:szCs w:val="22"/>
        </w:rPr>
        <w:t xml:space="preserve">education and </w:t>
      </w:r>
      <w:r w:rsidR="00D92A76">
        <w:rPr>
          <w:rFonts w:ascii="Calibri" w:hAnsi="Calibri"/>
          <w:sz w:val="22"/>
          <w:szCs w:val="22"/>
        </w:rPr>
        <w:t>support</w:t>
      </w:r>
      <w:r w:rsidR="008B40E0">
        <w:rPr>
          <w:rFonts w:ascii="Calibri" w:hAnsi="Calibri"/>
          <w:sz w:val="22"/>
          <w:szCs w:val="22"/>
        </w:rPr>
        <w:t>,</w:t>
      </w:r>
      <w:r w:rsidR="00D92A76">
        <w:rPr>
          <w:rFonts w:ascii="Calibri" w:hAnsi="Calibri"/>
          <w:sz w:val="22"/>
          <w:szCs w:val="22"/>
        </w:rPr>
        <w:t xml:space="preserve"> extrinsic to the existing public school systems</w:t>
      </w:r>
      <w:r w:rsidR="008B40E0">
        <w:rPr>
          <w:rFonts w:ascii="Calibri" w:hAnsi="Calibri"/>
          <w:sz w:val="22"/>
          <w:szCs w:val="22"/>
        </w:rPr>
        <w:t xml:space="preserve">, will be realized as </w:t>
      </w:r>
      <w:r w:rsidR="00552B61">
        <w:rPr>
          <w:rFonts w:ascii="Calibri" w:hAnsi="Calibri"/>
          <w:sz w:val="22"/>
          <w:szCs w:val="22"/>
        </w:rPr>
        <w:t>essential</w:t>
      </w:r>
      <w:r w:rsidR="00D92A76">
        <w:rPr>
          <w:rFonts w:ascii="Calibri" w:hAnsi="Calibri"/>
          <w:sz w:val="22"/>
          <w:szCs w:val="22"/>
        </w:rPr>
        <w:t xml:space="preserve"> to enabling </w:t>
      </w:r>
      <w:r w:rsidR="008B40E0">
        <w:rPr>
          <w:rFonts w:ascii="Calibri" w:hAnsi="Calibri"/>
          <w:sz w:val="22"/>
          <w:szCs w:val="22"/>
        </w:rPr>
        <w:t xml:space="preserve">society to reverse this </w:t>
      </w:r>
      <w:r w:rsidR="00F94D97">
        <w:rPr>
          <w:rFonts w:ascii="Calibri" w:hAnsi="Calibri"/>
          <w:sz w:val="22"/>
          <w:szCs w:val="22"/>
        </w:rPr>
        <w:t>st</w:t>
      </w:r>
      <w:r w:rsidR="00173BA5">
        <w:rPr>
          <w:rFonts w:ascii="Calibri" w:hAnsi="Calibri"/>
          <w:sz w:val="22"/>
          <w:szCs w:val="22"/>
        </w:rPr>
        <w:t xml:space="preserve">aggering </w:t>
      </w:r>
      <w:r w:rsidR="00552B61">
        <w:rPr>
          <w:rFonts w:ascii="Calibri" w:hAnsi="Calibri"/>
          <w:sz w:val="22"/>
          <w:szCs w:val="22"/>
        </w:rPr>
        <w:t xml:space="preserve">obesity </w:t>
      </w:r>
      <w:r w:rsidR="00173BA5">
        <w:rPr>
          <w:rFonts w:ascii="Calibri" w:hAnsi="Calibri"/>
          <w:sz w:val="22"/>
          <w:szCs w:val="22"/>
        </w:rPr>
        <w:t xml:space="preserve">trend.  </w:t>
      </w:r>
    </w:p>
    <w:p w14:paraId="166C4B4D" w14:textId="77777777" w:rsidR="00652C59" w:rsidRDefault="00652C59">
      <w:pPr>
        <w:rPr>
          <w:rFonts w:ascii="Calibri" w:hAnsi="Calibri" w:cs="Times New Roman"/>
          <w:sz w:val="22"/>
          <w:szCs w:val="22"/>
        </w:rPr>
      </w:pPr>
      <w:r>
        <w:rPr>
          <w:rFonts w:ascii="Calibri" w:hAnsi="Calibri"/>
          <w:sz w:val="22"/>
          <w:szCs w:val="22"/>
        </w:rPr>
        <w:br w:type="page"/>
      </w:r>
    </w:p>
    <w:p w14:paraId="539198D8" w14:textId="77777777" w:rsidR="00652C59" w:rsidRDefault="00652C59" w:rsidP="00652C59">
      <w:pPr>
        <w:ind w:left="720" w:hanging="720"/>
        <w:jc w:val="center"/>
      </w:pPr>
      <w:r>
        <w:lastRenderedPageBreak/>
        <w:t>References</w:t>
      </w:r>
    </w:p>
    <w:p w14:paraId="13A18870" w14:textId="77777777" w:rsidR="00652C59" w:rsidRDefault="00652C59" w:rsidP="00652C59">
      <w:pPr>
        <w:ind w:left="720" w:hanging="720"/>
      </w:pPr>
    </w:p>
    <w:p w14:paraId="36FBEEBB" w14:textId="77777777" w:rsidR="00652C59" w:rsidRDefault="00652C59" w:rsidP="00652C59">
      <w:pPr>
        <w:ind w:left="720" w:hanging="720"/>
      </w:pPr>
      <w:r>
        <w:t xml:space="preserve">Beaulieu, L.; Butterfield, S.; Mason, C. A.; </w:t>
      </w:r>
      <w:proofErr w:type="spellStart"/>
      <w:r>
        <w:t>Loovis</w:t>
      </w:r>
      <w:proofErr w:type="spellEnd"/>
      <w:r>
        <w:t xml:space="preserve">, E. M. (2012). Physical Activity and U.S. Public Elementary Schools: Implications for our Profession. </w:t>
      </w:r>
      <w:r>
        <w:rPr>
          <w:i/>
        </w:rPr>
        <w:t xml:space="preserve">International Council for Health Physical Education, Recreation, Sport and Dance.  Journal of Research, 43(1), 12-16. </w:t>
      </w:r>
      <w:r>
        <w:t>Retrieved from ERIC database. (EJ973950)</w:t>
      </w:r>
    </w:p>
    <w:p w14:paraId="7A023EB1" w14:textId="77777777" w:rsidR="00652C59" w:rsidRDefault="00652C59" w:rsidP="00652C59">
      <w:pPr>
        <w:ind w:left="720" w:hanging="720"/>
      </w:pPr>
      <w:r>
        <w:t xml:space="preserve">Burke, V. (2006). Obesity in Childhood and Cardiovascular Risk. </w:t>
      </w:r>
      <w:r>
        <w:rPr>
          <w:i/>
        </w:rPr>
        <w:t xml:space="preserve">Clinical and Experiential Pharmacology and Physiology. 33(9), 831-837. </w:t>
      </w:r>
      <w:proofErr w:type="spellStart"/>
      <w:proofErr w:type="gramStart"/>
      <w:r>
        <w:t>doi</w:t>
      </w:r>
      <w:proofErr w:type="spellEnd"/>
      <w:proofErr w:type="gramEnd"/>
      <w:r>
        <w:t>: 10.1111/j. 1440-1681.2006.04449.x</w:t>
      </w:r>
    </w:p>
    <w:p w14:paraId="432C066F" w14:textId="77777777" w:rsidR="00652C59" w:rsidRDefault="00652C59" w:rsidP="00652C59">
      <w:pPr>
        <w:ind w:left="720" w:hanging="720"/>
      </w:pPr>
      <w:r>
        <w:t xml:space="preserve">Harrington, E. (2014, March 6). 1M kids stop school lunch due to Michelle Obama’s standards. </w:t>
      </w:r>
      <w:r>
        <w:rPr>
          <w:i/>
        </w:rPr>
        <w:t xml:space="preserve">The Washington Times. </w:t>
      </w:r>
      <w:r>
        <w:t xml:space="preserve">Retrieved from </w:t>
      </w:r>
      <w:hyperlink r:id="rId9" w:history="1">
        <w:r w:rsidRPr="00833880">
          <w:rPr>
            <w:rStyle w:val="Hyperlink"/>
          </w:rPr>
          <w:t>http://www.washingtontimes.com/news/2014/mar/6/1m-kids-stop-school-lunch-due-michelle-obamas-stan/print/</w:t>
        </w:r>
      </w:hyperlink>
      <w:r>
        <w:t xml:space="preserve"> </w:t>
      </w:r>
    </w:p>
    <w:p w14:paraId="0AFFAD2A" w14:textId="77777777" w:rsidR="00652C59" w:rsidRDefault="00652C59" w:rsidP="00652C59">
      <w:pPr>
        <w:ind w:left="720" w:hanging="720"/>
      </w:pPr>
      <w:r>
        <w:t xml:space="preserve">Larson, A. A., (2012). Childhood obesity in USA: A descriptive snapshot of current responses, disconnects, and what could hold promise for additional mitigation. </w:t>
      </w:r>
      <w:r>
        <w:rPr>
          <w:i/>
        </w:rPr>
        <w:t xml:space="preserve">Movement &amp; Sport Sciences, 78, 61-74. 10. </w:t>
      </w:r>
      <w:proofErr w:type="spellStart"/>
      <w:proofErr w:type="gramStart"/>
      <w:r>
        <w:t>doi</w:t>
      </w:r>
      <w:proofErr w:type="spellEnd"/>
      <w:proofErr w:type="gramEnd"/>
      <w:r>
        <w:t>: 10.1051/</w:t>
      </w:r>
      <w:proofErr w:type="spellStart"/>
      <w:r>
        <w:t>sm</w:t>
      </w:r>
      <w:proofErr w:type="spellEnd"/>
      <w:r>
        <w:t>/2012016</w:t>
      </w:r>
    </w:p>
    <w:p w14:paraId="0DA2D9C3" w14:textId="77777777" w:rsidR="00652C59" w:rsidRDefault="00652C59" w:rsidP="00652C59">
      <w:pPr>
        <w:ind w:left="720" w:hanging="720"/>
      </w:pPr>
      <w:proofErr w:type="spellStart"/>
      <w:r>
        <w:t>Morano</w:t>
      </w:r>
      <w:proofErr w:type="spellEnd"/>
      <w:r>
        <w:t xml:space="preserve">, M.; </w:t>
      </w:r>
      <w:proofErr w:type="spellStart"/>
      <w:r>
        <w:t>Colella</w:t>
      </w:r>
      <w:proofErr w:type="spellEnd"/>
      <w:r>
        <w:t xml:space="preserve">, D. (2012). Physical Activity for the Prevention of Childhood Obesity: An Overview of Key Research Challenges for Physical Education. </w:t>
      </w:r>
      <w:proofErr w:type="spellStart"/>
      <w:r>
        <w:rPr>
          <w:i/>
        </w:rPr>
        <w:t>Acta</w:t>
      </w:r>
      <w:proofErr w:type="spellEnd"/>
      <w:r>
        <w:rPr>
          <w:i/>
        </w:rPr>
        <w:t xml:space="preserve"> </w:t>
      </w:r>
      <w:proofErr w:type="spellStart"/>
      <w:r>
        <w:rPr>
          <w:i/>
        </w:rPr>
        <w:t>Faculatis</w:t>
      </w:r>
      <w:proofErr w:type="spellEnd"/>
      <w:r>
        <w:rPr>
          <w:i/>
        </w:rPr>
        <w:t xml:space="preserve"> </w:t>
      </w:r>
      <w:proofErr w:type="spellStart"/>
      <w:r>
        <w:rPr>
          <w:i/>
        </w:rPr>
        <w:t>Educationis</w:t>
      </w:r>
      <w:proofErr w:type="spellEnd"/>
      <w:r>
        <w:rPr>
          <w:i/>
        </w:rPr>
        <w:t xml:space="preserve"> </w:t>
      </w:r>
      <w:proofErr w:type="spellStart"/>
      <w:r>
        <w:rPr>
          <w:i/>
        </w:rPr>
        <w:t>Physicae</w:t>
      </w:r>
      <w:proofErr w:type="spellEnd"/>
      <w:r>
        <w:rPr>
          <w:i/>
        </w:rPr>
        <w:t xml:space="preserve"> </w:t>
      </w:r>
      <w:proofErr w:type="spellStart"/>
      <w:r>
        <w:rPr>
          <w:i/>
        </w:rPr>
        <w:t>Universitatis</w:t>
      </w:r>
      <w:proofErr w:type="spellEnd"/>
      <w:r>
        <w:rPr>
          <w:i/>
        </w:rPr>
        <w:t xml:space="preserve"> </w:t>
      </w:r>
      <w:proofErr w:type="spellStart"/>
      <w:r>
        <w:rPr>
          <w:i/>
        </w:rPr>
        <w:t>Comenianae</w:t>
      </w:r>
      <w:proofErr w:type="spellEnd"/>
      <w:r>
        <w:rPr>
          <w:i/>
        </w:rPr>
        <w:t xml:space="preserve">, 52(2), 49. </w:t>
      </w:r>
      <w:r>
        <w:t xml:space="preserve">Retrieved from: connection.ebscohost.com/c/articles/86113419/physical-activity-prevention-childhood-obesity-overview-key-research-challenges-physical-education </w:t>
      </w:r>
    </w:p>
    <w:p w14:paraId="3B88B57A" w14:textId="77777777" w:rsidR="00652C59" w:rsidRDefault="00652C59" w:rsidP="00652C59">
      <w:pPr>
        <w:ind w:left="720" w:hanging="720"/>
      </w:pPr>
      <w:r>
        <w:t xml:space="preserve">National Association for Sport and Physical Education &amp; American Heart Association. (2010). </w:t>
      </w:r>
      <w:r>
        <w:rPr>
          <w:i/>
        </w:rPr>
        <w:t xml:space="preserve">2010 Shape of the nation report: Status of physical education in the USA. </w:t>
      </w:r>
      <w:r>
        <w:t xml:space="preserve">Reston, VA: National Association for Sport and Physical Education. </w:t>
      </w:r>
    </w:p>
    <w:p w14:paraId="06A6E689" w14:textId="77777777" w:rsidR="00652C59" w:rsidRDefault="00652C59" w:rsidP="00652C59">
      <w:pPr>
        <w:ind w:left="720" w:hanging="720"/>
      </w:pPr>
      <w:r>
        <w:t xml:space="preserve">Ogden, C. L.; Lamb, M. M.; Carroll, M. D.; </w:t>
      </w:r>
      <w:proofErr w:type="spellStart"/>
      <w:r>
        <w:t>Flegal</w:t>
      </w:r>
      <w:proofErr w:type="spellEnd"/>
      <w:r>
        <w:t xml:space="preserve">, K. M.; (2010). Obesity and Socioeconomic Status in Children and Adolescents: United States, 2005-2008. </w:t>
      </w:r>
      <w:r>
        <w:rPr>
          <w:i/>
        </w:rPr>
        <w:t xml:space="preserve">National Center for Health Statistics Data Brief, 51. </w:t>
      </w:r>
      <w:r>
        <w:t xml:space="preserve">U.S. Department of Health and Human Services Center for Disease Control and Prevention. Retrieved from: </w:t>
      </w:r>
      <w:hyperlink r:id="rId10" w:history="1">
        <w:r w:rsidRPr="00833880">
          <w:rPr>
            <w:rStyle w:val="Hyperlink"/>
          </w:rPr>
          <w:t>http://www.cdc.gov/nchs</w:t>
        </w:r>
      </w:hyperlink>
      <w:r>
        <w:t xml:space="preserve"> </w:t>
      </w:r>
    </w:p>
    <w:p w14:paraId="4BE6C7BF" w14:textId="77777777" w:rsidR="00652C59" w:rsidRDefault="00652C59" w:rsidP="00652C59">
      <w:pPr>
        <w:ind w:left="720" w:hanging="720"/>
      </w:pPr>
      <w:proofErr w:type="spellStart"/>
      <w:r>
        <w:t>Petracovschi</w:t>
      </w:r>
      <w:proofErr w:type="spellEnd"/>
      <w:r>
        <w:t xml:space="preserve">, S. (2012). Obesity and Gender Differences in the Physical Education and Sports Class and their Influence on Body Image. </w:t>
      </w:r>
      <w:proofErr w:type="spellStart"/>
      <w:r>
        <w:rPr>
          <w:i/>
        </w:rPr>
        <w:t>Facta</w:t>
      </w:r>
      <w:proofErr w:type="spellEnd"/>
      <w:r>
        <w:rPr>
          <w:i/>
        </w:rPr>
        <w:t xml:space="preserve"> </w:t>
      </w:r>
      <w:proofErr w:type="spellStart"/>
      <w:r>
        <w:rPr>
          <w:i/>
        </w:rPr>
        <w:t>Universitatis</w:t>
      </w:r>
      <w:proofErr w:type="spellEnd"/>
      <w:r>
        <w:rPr>
          <w:i/>
        </w:rPr>
        <w:t xml:space="preserve">: Series Physical Education and Sport, 10(3), </w:t>
      </w:r>
      <w:r>
        <w:t xml:space="preserve">193-201. Retrieved from: </w:t>
      </w:r>
      <w:hyperlink r:id="rId11" w:history="1">
        <w:r w:rsidRPr="00A66323">
          <w:rPr>
            <w:rStyle w:val="Hyperlink"/>
          </w:rPr>
          <w:t>http://factajunnis.ni.ac.rs/pe/pe201203/pe201303-0</w:t>
        </w:r>
      </w:hyperlink>
      <w:r>
        <w:t xml:space="preserve"> </w:t>
      </w:r>
    </w:p>
    <w:p w14:paraId="6F89CA24" w14:textId="77777777" w:rsidR="00652C59" w:rsidRDefault="00652C59" w:rsidP="00652C59">
      <w:pPr>
        <w:ind w:left="720" w:hanging="720"/>
      </w:pPr>
      <w:proofErr w:type="spellStart"/>
      <w:r>
        <w:t>Rochman</w:t>
      </w:r>
      <w:proofErr w:type="spellEnd"/>
      <w:r>
        <w:t xml:space="preserve">, B. (2011, December 7). Childhood Obesity: Most U.S. Schools Don’t Require P.E. Class or Recess. </w:t>
      </w:r>
      <w:r>
        <w:rPr>
          <w:i/>
        </w:rPr>
        <w:t xml:space="preserve">TIME. </w:t>
      </w:r>
      <w:r>
        <w:t xml:space="preserve">Retrieved from: </w:t>
      </w:r>
      <w:hyperlink r:id="rId12" w:history="1">
        <w:r w:rsidRPr="00A66323">
          <w:rPr>
            <w:rStyle w:val="Hyperlink"/>
          </w:rPr>
          <w:t>http://healthland.time.com/2011/12/07/childhood-obesity-most-u-s-schols-dont-require-p-e-class-or-recess/print/</w:t>
        </w:r>
      </w:hyperlink>
    </w:p>
    <w:p w14:paraId="141CCC87" w14:textId="77777777" w:rsidR="00652C59" w:rsidRDefault="00652C59" w:rsidP="00652C59">
      <w:pPr>
        <w:ind w:left="720" w:hanging="720"/>
      </w:pPr>
      <w:proofErr w:type="spellStart"/>
      <w:r>
        <w:t>Rossen</w:t>
      </w:r>
      <w:proofErr w:type="spellEnd"/>
      <w:r>
        <w:t xml:space="preserve">, L. M.; </w:t>
      </w:r>
      <w:proofErr w:type="spellStart"/>
      <w:r>
        <w:t>Schoendorf</w:t>
      </w:r>
      <w:proofErr w:type="spellEnd"/>
      <w:r>
        <w:t xml:space="preserve">, K. C. (2012). Measuring health disparities: trends in racial-ethnic and socioeconomic disparities in obesity among 2- to 18-year old youth in the United States, 2001-2010. </w:t>
      </w:r>
      <w:r>
        <w:rPr>
          <w:i/>
        </w:rPr>
        <w:t xml:space="preserve">Annals of Epidemiology. </w:t>
      </w:r>
      <w:r>
        <w:t xml:space="preserve">698-704. </w:t>
      </w:r>
      <w:proofErr w:type="spellStart"/>
      <w:r>
        <w:t>doi</w:t>
      </w:r>
      <w:proofErr w:type="spellEnd"/>
      <w:r>
        <w:t xml:space="preserve">: 10.1016/j.annepidem.2012.07.005  </w:t>
      </w:r>
    </w:p>
    <w:p w14:paraId="2FDF1DDA" w14:textId="77777777" w:rsidR="00652C59" w:rsidRDefault="00652C59" w:rsidP="00652C59">
      <w:pPr>
        <w:ind w:left="720" w:hanging="720"/>
      </w:pPr>
      <w:proofErr w:type="spellStart"/>
      <w:r>
        <w:lastRenderedPageBreak/>
        <w:t>Schanzebach</w:t>
      </w:r>
      <w:proofErr w:type="spellEnd"/>
      <w:r>
        <w:t xml:space="preserve">, D. W. (2009). Do School Lunches Contribute to Childhood Obesity? </w:t>
      </w:r>
      <w:r>
        <w:rPr>
          <w:i/>
        </w:rPr>
        <w:t xml:space="preserve">The Journal of Human Resources. </w:t>
      </w:r>
      <w:r>
        <w:t xml:space="preserve">44(3). 684-709. Retrieved from: jhr.uwpress.org/content/44/3/684.refs  </w:t>
      </w:r>
    </w:p>
    <w:p w14:paraId="1D8900A0" w14:textId="77777777" w:rsidR="00652C59" w:rsidRDefault="00652C59" w:rsidP="00652C59">
      <w:pPr>
        <w:ind w:left="720" w:hanging="720"/>
      </w:pPr>
      <w:r>
        <w:t xml:space="preserve">Stanley, R. M.; Ridley, K.; Olds, T. S.; </w:t>
      </w:r>
      <w:proofErr w:type="spellStart"/>
      <w:r>
        <w:t>Dollman</w:t>
      </w:r>
      <w:proofErr w:type="spellEnd"/>
      <w:r>
        <w:t xml:space="preserve">, J.; (2014). Increasing Specificity of Correlate Research: Exploring Correlates of Children’s Lunchtime and After-School Physical Activity. </w:t>
      </w:r>
      <w:proofErr w:type="spellStart"/>
      <w:r>
        <w:rPr>
          <w:i/>
        </w:rPr>
        <w:t>PLoS</w:t>
      </w:r>
      <w:proofErr w:type="spellEnd"/>
      <w:r>
        <w:rPr>
          <w:i/>
        </w:rPr>
        <w:t xml:space="preserve"> ONE</w:t>
      </w:r>
      <w:r>
        <w:t xml:space="preserve">. 9(5): e96460. </w:t>
      </w:r>
      <w:proofErr w:type="spellStart"/>
      <w:proofErr w:type="gramStart"/>
      <w:r>
        <w:t>doi</w:t>
      </w:r>
      <w:proofErr w:type="spellEnd"/>
      <w:proofErr w:type="gramEnd"/>
      <w:r>
        <w:t>: 10.1371/journal.pone.0096460</w:t>
      </w:r>
    </w:p>
    <w:p w14:paraId="2BE9B818" w14:textId="77777777" w:rsidR="00652C59" w:rsidRDefault="00652C59" w:rsidP="00652C59">
      <w:pPr>
        <w:ind w:left="720" w:hanging="720"/>
      </w:pPr>
      <w:proofErr w:type="spellStart"/>
      <w:r>
        <w:t>Suddath</w:t>
      </w:r>
      <w:proofErr w:type="spellEnd"/>
      <w:r>
        <w:t xml:space="preserve">, C. (2014, August 21). Tossing the First Lady’s lunch. </w:t>
      </w:r>
      <w:r>
        <w:rPr>
          <w:i/>
        </w:rPr>
        <w:t xml:space="preserve">Businessweek. </w:t>
      </w:r>
      <w:r>
        <w:t xml:space="preserve">Retrieved from: </w:t>
      </w:r>
      <w:hyperlink r:id="rId13" w:history="1">
        <w:r w:rsidRPr="00A66323">
          <w:rPr>
            <w:rStyle w:val="Hyperlink"/>
          </w:rPr>
          <w:t>www.bloomberg.com/bw/articles/2014-08-21/school-districts-avoid-nutrition-rules-by-shunning-federal-funds</w:t>
        </w:r>
      </w:hyperlink>
    </w:p>
    <w:p w14:paraId="40482C83" w14:textId="77777777" w:rsidR="00652C59" w:rsidRDefault="00652C59" w:rsidP="00652C59">
      <w:pPr>
        <w:ind w:left="720" w:hanging="720"/>
      </w:pPr>
      <w:r>
        <w:t xml:space="preserve">Wiley, L. F. (2014). “No Body Left Behind”: Re-Orienting School-Based Childhood Obesity Interventions. </w:t>
      </w:r>
      <w:r>
        <w:rPr>
          <w:i/>
        </w:rPr>
        <w:t>Duke Forum for Law and Social Change.</w:t>
      </w:r>
      <w:r>
        <w:t xml:space="preserve"> 5(1), 97-128. Retrieved from: </w:t>
      </w:r>
      <w:hyperlink r:id="rId14" w:history="1">
        <w:r w:rsidRPr="00A66323">
          <w:rPr>
            <w:rStyle w:val="Hyperlink"/>
          </w:rPr>
          <w:t>http://scholarship.law.duke.edu/dflsc/vol5/iss1/5</w:t>
        </w:r>
      </w:hyperlink>
      <w:r>
        <w:t xml:space="preserve"> </w:t>
      </w:r>
    </w:p>
    <w:p w14:paraId="2BE0757B" w14:textId="77777777" w:rsidR="00652C59" w:rsidRPr="00A41701" w:rsidRDefault="00652C59" w:rsidP="00652C59">
      <w:pPr>
        <w:ind w:left="720" w:hanging="720"/>
      </w:pPr>
    </w:p>
    <w:p w14:paraId="5D07CBFE" w14:textId="77777777" w:rsidR="00652C59" w:rsidRPr="006663E9" w:rsidRDefault="00652C59" w:rsidP="00652C59">
      <w:pPr>
        <w:ind w:left="720" w:hanging="720"/>
      </w:pPr>
    </w:p>
    <w:p w14:paraId="0F29C716" w14:textId="77777777" w:rsidR="00652C59" w:rsidRPr="009F2220" w:rsidRDefault="00652C59" w:rsidP="00652C59">
      <w:pPr>
        <w:ind w:left="720" w:hanging="720"/>
      </w:pPr>
    </w:p>
    <w:p w14:paraId="15E5A5AF" w14:textId="77777777" w:rsidR="00397D2D" w:rsidRDefault="00397D2D" w:rsidP="00D92A76">
      <w:pPr>
        <w:pStyle w:val="NormalWeb"/>
        <w:spacing w:line="480" w:lineRule="auto"/>
        <w:ind w:firstLine="720"/>
        <w:rPr>
          <w:rFonts w:ascii="Calibri" w:hAnsi="Calibri"/>
          <w:sz w:val="22"/>
          <w:szCs w:val="22"/>
        </w:rPr>
      </w:pPr>
    </w:p>
    <w:p w14:paraId="514C83AC" w14:textId="77777777" w:rsidR="00480F0B" w:rsidRDefault="00480F0B" w:rsidP="00480F0B">
      <w:pPr>
        <w:pStyle w:val="NormalWeb"/>
        <w:spacing w:line="480" w:lineRule="auto"/>
        <w:ind w:left="1280"/>
        <w:rPr>
          <w:rFonts w:ascii="Calibri" w:hAnsi="Calibri"/>
          <w:sz w:val="22"/>
          <w:szCs w:val="22"/>
        </w:rPr>
      </w:pPr>
    </w:p>
    <w:p w14:paraId="7F6450A5" w14:textId="77777777" w:rsidR="00FC63D5" w:rsidRPr="007C5251" w:rsidRDefault="00FC63D5" w:rsidP="007C5251">
      <w:pPr>
        <w:pStyle w:val="NormalWeb"/>
        <w:spacing w:line="480" w:lineRule="auto"/>
        <w:rPr>
          <w:rFonts w:ascii="Calibri" w:hAnsi="Calibri"/>
          <w:sz w:val="22"/>
          <w:szCs w:val="22"/>
        </w:rPr>
      </w:pPr>
    </w:p>
    <w:p w14:paraId="4676D11D" w14:textId="77777777" w:rsidR="0052187D" w:rsidRDefault="0052187D"/>
    <w:sectPr w:rsidR="0052187D" w:rsidSect="00B328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5AF9"/>
    <w:multiLevelType w:val="hybridMultilevel"/>
    <w:tmpl w:val="A994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C7F42"/>
    <w:multiLevelType w:val="hybridMultilevel"/>
    <w:tmpl w:val="CD6C4932"/>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2">
    <w:nsid w:val="36145BFF"/>
    <w:multiLevelType w:val="hybridMultilevel"/>
    <w:tmpl w:val="3A425E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251"/>
    <w:rsid w:val="0005449D"/>
    <w:rsid w:val="000B1C8B"/>
    <w:rsid w:val="00147791"/>
    <w:rsid w:val="001637B3"/>
    <w:rsid w:val="00173BA5"/>
    <w:rsid w:val="00190418"/>
    <w:rsid w:val="001A03A0"/>
    <w:rsid w:val="001E3A7D"/>
    <w:rsid w:val="00324864"/>
    <w:rsid w:val="00364B74"/>
    <w:rsid w:val="00397D2D"/>
    <w:rsid w:val="003D4475"/>
    <w:rsid w:val="00470C90"/>
    <w:rsid w:val="00480F0B"/>
    <w:rsid w:val="00482773"/>
    <w:rsid w:val="004E765B"/>
    <w:rsid w:val="0050354B"/>
    <w:rsid w:val="0052187D"/>
    <w:rsid w:val="00552B61"/>
    <w:rsid w:val="005B47B8"/>
    <w:rsid w:val="005F461A"/>
    <w:rsid w:val="00616EFF"/>
    <w:rsid w:val="006372B5"/>
    <w:rsid w:val="00652C59"/>
    <w:rsid w:val="006E229A"/>
    <w:rsid w:val="007C5251"/>
    <w:rsid w:val="00884F20"/>
    <w:rsid w:val="008B40E0"/>
    <w:rsid w:val="008B6AD9"/>
    <w:rsid w:val="008F4FAD"/>
    <w:rsid w:val="00A321E7"/>
    <w:rsid w:val="00AC6A6D"/>
    <w:rsid w:val="00AD01F5"/>
    <w:rsid w:val="00B21EAB"/>
    <w:rsid w:val="00B3288D"/>
    <w:rsid w:val="00C509B1"/>
    <w:rsid w:val="00D30600"/>
    <w:rsid w:val="00D72991"/>
    <w:rsid w:val="00D92A76"/>
    <w:rsid w:val="00E4446A"/>
    <w:rsid w:val="00E5487D"/>
    <w:rsid w:val="00E82414"/>
    <w:rsid w:val="00E93765"/>
    <w:rsid w:val="00EE4B0E"/>
    <w:rsid w:val="00F94D97"/>
    <w:rsid w:val="00FC6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860C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25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21EA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25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21E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78867">
      <w:bodyDiv w:val="1"/>
      <w:marLeft w:val="0"/>
      <w:marRight w:val="0"/>
      <w:marTop w:val="0"/>
      <w:marBottom w:val="0"/>
      <w:divBdr>
        <w:top w:val="none" w:sz="0" w:space="0" w:color="auto"/>
        <w:left w:val="none" w:sz="0" w:space="0" w:color="auto"/>
        <w:bottom w:val="none" w:sz="0" w:space="0" w:color="auto"/>
        <w:right w:val="none" w:sz="0" w:space="0" w:color="auto"/>
      </w:divBdr>
      <w:divsChild>
        <w:div w:id="561477824">
          <w:marLeft w:val="0"/>
          <w:marRight w:val="0"/>
          <w:marTop w:val="0"/>
          <w:marBottom w:val="0"/>
          <w:divBdr>
            <w:top w:val="none" w:sz="0" w:space="0" w:color="auto"/>
            <w:left w:val="none" w:sz="0" w:space="0" w:color="auto"/>
            <w:bottom w:val="none" w:sz="0" w:space="0" w:color="auto"/>
            <w:right w:val="none" w:sz="0" w:space="0" w:color="auto"/>
          </w:divBdr>
          <w:divsChild>
            <w:div w:id="2129159700">
              <w:marLeft w:val="0"/>
              <w:marRight w:val="0"/>
              <w:marTop w:val="0"/>
              <w:marBottom w:val="0"/>
              <w:divBdr>
                <w:top w:val="none" w:sz="0" w:space="0" w:color="auto"/>
                <w:left w:val="none" w:sz="0" w:space="0" w:color="auto"/>
                <w:bottom w:val="none" w:sz="0" w:space="0" w:color="auto"/>
                <w:right w:val="none" w:sz="0" w:space="0" w:color="auto"/>
              </w:divBdr>
              <w:divsChild>
                <w:div w:id="379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9963">
          <w:marLeft w:val="0"/>
          <w:marRight w:val="0"/>
          <w:marTop w:val="0"/>
          <w:marBottom w:val="0"/>
          <w:divBdr>
            <w:top w:val="none" w:sz="0" w:space="0" w:color="auto"/>
            <w:left w:val="none" w:sz="0" w:space="0" w:color="auto"/>
            <w:bottom w:val="none" w:sz="0" w:space="0" w:color="auto"/>
            <w:right w:val="none" w:sz="0" w:space="0" w:color="auto"/>
          </w:divBdr>
          <w:divsChild>
            <w:div w:id="544606196">
              <w:marLeft w:val="0"/>
              <w:marRight w:val="0"/>
              <w:marTop w:val="0"/>
              <w:marBottom w:val="0"/>
              <w:divBdr>
                <w:top w:val="none" w:sz="0" w:space="0" w:color="auto"/>
                <w:left w:val="none" w:sz="0" w:space="0" w:color="auto"/>
                <w:bottom w:val="none" w:sz="0" w:space="0" w:color="auto"/>
                <w:right w:val="none" w:sz="0" w:space="0" w:color="auto"/>
              </w:divBdr>
              <w:divsChild>
                <w:div w:id="3571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actajunnis.ni.ac.rs/pe/pe201203/pe201303-0" TargetMode="External"/><Relationship Id="rId12" Type="http://schemas.openxmlformats.org/officeDocument/2006/relationships/hyperlink" Target="http://healthland.time.com/2011/12/07/childhood-obesity-most-u-s-schols-dont-require-p-e-class-or-recess/print/" TargetMode="External"/><Relationship Id="rId13" Type="http://schemas.openxmlformats.org/officeDocument/2006/relationships/hyperlink" Target="http://www.bloomberg.com/bw/articles/2014-08-21/school-districts-avoid-nutrition-rules-by-shunning-federal-funds" TargetMode="External"/><Relationship Id="rId14" Type="http://schemas.openxmlformats.org/officeDocument/2006/relationships/hyperlink" Target="http://scholarship.law.duke.edu/dflsc/vol5/iss1/5"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sfarmer@colled.msstate.edu" TargetMode="External"/><Relationship Id="rId7" Type="http://schemas.openxmlformats.org/officeDocument/2006/relationships/hyperlink" Target="mailto:jblendinger@colled.msstate.edu" TargetMode="External"/><Relationship Id="rId8" Type="http://schemas.openxmlformats.org/officeDocument/2006/relationships/hyperlink" Target="mailto:bvickers@colled.msstate.edu" TargetMode="External"/><Relationship Id="rId9" Type="http://schemas.openxmlformats.org/officeDocument/2006/relationships/hyperlink" Target="http://www.washingtontimes.com/news/2014/mar/6/1m-kids-stop-school-lunch-due-michelle-obamas-stan/print/" TargetMode="External"/><Relationship Id="rId10" Type="http://schemas.openxmlformats.org/officeDocument/2006/relationships/hyperlink" Target="http://www.cdc.gov/nc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2454</Words>
  <Characters>13989</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MSU</Company>
  <LinksUpToDate>false</LinksUpToDate>
  <CharactersWithSpaces>16411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Farmer</dc:creator>
  <cp:keywords/>
  <dc:description/>
  <cp:lastModifiedBy>Angela Farmer</cp:lastModifiedBy>
  <cp:revision>4</cp:revision>
  <dcterms:created xsi:type="dcterms:W3CDTF">2015-04-06T15:53:00Z</dcterms:created>
  <dcterms:modified xsi:type="dcterms:W3CDTF">2015-04-17T15:22:00Z</dcterms:modified>
</cp:coreProperties>
</file>